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78B" w:rsidRPr="009E1135" w:rsidRDefault="0031178B" w:rsidP="0031178B">
      <w:pPr>
        <w:jc w:val="right"/>
        <w:rPr>
          <w:i/>
          <w:sz w:val="22"/>
          <w:szCs w:val="22"/>
        </w:rPr>
      </w:pPr>
    </w:p>
    <w:p w:rsidR="00111C84" w:rsidRPr="009E1135" w:rsidRDefault="00C03DE1" w:rsidP="00111C84">
      <w:pPr>
        <w:jc w:val="center"/>
      </w:pPr>
      <w:r>
        <w:rPr>
          <w:noProof/>
        </w:rPr>
        <w:drawing>
          <wp:inline distT="0" distB="0" distL="0" distR="0">
            <wp:extent cx="685800" cy="781050"/>
            <wp:effectExtent l="0" t="0" r="0" b="0"/>
            <wp:docPr id="1" name="Рисунок 1" descr="Описание: Описание: Герб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Герб22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1C84" w:rsidRPr="009E1135" w:rsidRDefault="00111C84" w:rsidP="00111C84">
      <w:pPr>
        <w:jc w:val="center"/>
      </w:pPr>
    </w:p>
    <w:p w:rsidR="00BB3E77" w:rsidRPr="009E1135" w:rsidRDefault="00BB3E77" w:rsidP="00BB3E77">
      <w:pPr>
        <w:keepNext/>
        <w:tabs>
          <w:tab w:val="left" w:pos="3210"/>
        </w:tabs>
        <w:jc w:val="center"/>
        <w:outlineLvl w:val="2"/>
        <w:rPr>
          <w:b/>
          <w:bCs/>
          <w:sz w:val="48"/>
        </w:rPr>
      </w:pPr>
      <w:r w:rsidRPr="009E1135">
        <w:rPr>
          <w:b/>
          <w:bCs/>
          <w:sz w:val="48"/>
        </w:rPr>
        <w:t>ДУМА ГОРОДА ПОКАЧИ</w:t>
      </w:r>
    </w:p>
    <w:p w:rsidR="00BB3E77" w:rsidRPr="009E1135" w:rsidRDefault="00BB3E77" w:rsidP="00BB3E77">
      <w:pPr>
        <w:jc w:val="center"/>
        <w:rPr>
          <w:b/>
        </w:rPr>
      </w:pPr>
      <w:r w:rsidRPr="009E1135">
        <w:rPr>
          <w:b/>
        </w:rPr>
        <w:t>ХАНТЫ - МАНСИЙСКОГО АВТОНОМНОГО ОКРУГА - ЮГРЫ</w:t>
      </w:r>
    </w:p>
    <w:p w:rsidR="00111C84" w:rsidRPr="009E1135" w:rsidRDefault="00111C84" w:rsidP="00111C84">
      <w:pPr>
        <w:keepNext/>
        <w:spacing w:before="240" w:after="60"/>
        <w:jc w:val="center"/>
        <w:outlineLvl w:val="3"/>
        <w:rPr>
          <w:b/>
          <w:bCs/>
          <w:sz w:val="36"/>
          <w:szCs w:val="36"/>
        </w:rPr>
      </w:pPr>
      <w:r w:rsidRPr="009E1135">
        <w:rPr>
          <w:b/>
          <w:bCs/>
          <w:sz w:val="36"/>
          <w:szCs w:val="36"/>
        </w:rPr>
        <w:t>РЕШЕНИЕ</w:t>
      </w:r>
    </w:p>
    <w:p w:rsidR="00111C84" w:rsidRPr="009E1135" w:rsidRDefault="00AE418D" w:rsidP="00111C84">
      <w:pPr>
        <w:outlineLvl w:val="4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от 23.11.2022</w:t>
      </w:r>
      <w:r w:rsidR="00676118" w:rsidRPr="009E1135">
        <w:rPr>
          <w:b/>
          <w:bCs/>
          <w:iCs/>
          <w:sz w:val="28"/>
          <w:szCs w:val="28"/>
        </w:rPr>
        <w:t xml:space="preserve">      </w:t>
      </w:r>
      <w:r w:rsidR="00111C84" w:rsidRPr="009E1135">
        <w:rPr>
          <w:b/>
          <w:bCs/>
          <w:iCs/>
          <w:sz w:val="28"/>
          <w:szCs w:val="28"/>
        </w:rPr>
        <w:tab/>
      </w:r>
      <w:r w:rsidR="00111C84" w:rsidRPr="009E1135">
        <w:rPr>
          <w:b/>
          <w:bCs/>
          <w:iCs/>
          <w:sz w:val="28"/>
          <w:szCs w:val="28"/>
        </w:rPr>
        <w:tab/>
      </w:r>
      <w:r w:rsidR="00111C84" w:rsidRPr="009E1135">
        <w:rPr>
          <w:b/>
          <w:bCs/>
          <w:iCs/>
          <w:sz w:val="28"/>
          <w:szCs w:val="28"/>
        </w:rPr>
        <w:tab/>
      </w:r>
      <w:r w:rsidR="00111C84" w:rsidRPr="009E1135">
        <w:rPr>
          <w:b/>
          <w:bCs/>
          <w:iCs/>
          <w:sz w:val="28"/>
          <w:szCs w:val="28"/>
        </w:rPr>
        <w:tab/>
      </w:r>
      <w:r w:rsidR="00111C84" w:rsidRPr="009E1135">
        <w:rPr>
          <w:b/>
          <w:bCs/>
          <w:iCs/>
          <w:sz w:val="28"/>
          <w:szCs w:val="28"/>
        </w:rPr>
        <w:tab/>
      </w:r>
      <w:r w:rsidR="00111C84" w:rsidRPr="009E1135">
        <w:rPr>
          <w:b/>
          <w:bCs/>
          <w:iCs/>
          <w:sz w:val="28"/>
          <w:szCs w:val="28"/>
        </w:rPr>
        <w:tab/>
      </w:r>
      <w:r w:rsidR="00111C84" w:rsidRPr="009E1135">
        <w:rPr>
          <w:b/>
          <w:bCs/>
          <w:iCs/>
          <w:sz w:val="28"/>
          <w:szCs w:val="28"/>
        </w:rPr>
        <w:tab/>
      </w:r>
      <w:r w:rsidR="00111C84" w:rsidRPr="009E1135">
        <w:rPr>
          <w:b/>
          <w:bCs/>
          <w:iCs/>
          <w:sz w:val="28"/>
          <w:szCs w:val="28"/>
        </w:rPr>
        <w:tab/>
      </w:r>
      <w:r>
        <w:rPr>
          <w:b/>
          <w:bCs/>
          <w:iCs/>
          <w:sz w:val="28"/>
          <w:szCs w:val="28"/>
        </w:rPr>
        <w:t xml:space="preserve">             </w:t>
      </w:r>
      <w:r w:rsidR="00111C84" w:rsidRPr="009E1135">
        <w:rPr>
          <w:b/>
          <w:bCs/>
          <w:iCs/>
          <w:sz w:val="28"/>
          <w:szCs w:val="28"/>
        </w:rPr>
        <w:t>№</w:t>
      </w:r>
      <w:r>
        <w:rPr>
          <w:b/>
          <w:bCs/>
          <w:iCs/>
          <w:sz w:val="28"/>
          <w:szCs w:val="28"/>
        </w:rPr>
        <w:t>103</w:t>
      </w:r>
    </w:p>
    <w:p w:rsidR="00F053B6" w:rsidRPr="009E1135" w:rsidRDefault="00F053B6" w:rsidP="00111C84">
      <w:pPr>
        <w:outlineLvl w:val="4"/>
        <w:rPr>
          <w:b/>
          <w:bCs/>
          <w:iCs/>
          <w:sz w:val="28"/>
          <w:szCs w:val="28"/>
        </w:rPr>
      </w:pPr>
    </w:p>
    <w:p w:rsidR="00111C84" w:rsidRPr="009E1135" w:rsidRDefault="00111C84" w:rsidP="002F51E2">
      <w:pPr>
        <w:jc w:val="righ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077"/>
      </w:tblGrid>
      <w:tr w:rsidR="00DB186D" w:rsidRPr="009E1135" w:rsidTr="007F678A">
        <w:trPr>
          <w:trHeight w:val="1148"/>
        </w:trPr>
        <w:tc>
          <w:tcPr>
            <w:tcW w:w="4077" w:type="dxa"/>
            <w:shd w:val="clear" w:color="auto" w:fill="auto"/>
          </w:tcPr>
          <w:p w:rsidR="00DB186D" w:rsidRPr="009E1135" w:rsidRDefault="00F053B6" w:rsidP="007F678A">
            <w:pPr>
              <w:jc w:val="both"/>
              <w:rPr>
                <w:b/>
                <w:sz w:val="28"/>
                <w:szCs w:val="28"/>
              </w:rPr>
            </w:pPr>
            <w:r w:rsidRPr="009E1135">
              <w:rPr>
                <w:b/>
                <w:sz w:val="28"/>
                <w:szCs w:val="28"/>
              </w:rPr>
              <w:t>О Положении о комитете по управлению муниципальным имуществом администрации города Покачи</w:t>
            </w:r>
          </w:p>
          <w:p w:rsidR="006A1184" w:rsidRPr="009E1135" w:rsidRDefault="006A1184" w:rsidP="007F678A">
            <w:pPr>
              <w:jc w:val="both"/>
              <w:rPr>
                <w:b/>
                <w:sz w:val="28"/>
                <w:szCs w:val="28"/>
              </w:rPr>
            </w:pPr>
          </w:p>
          <w:p w:rsidR="00724BB1" w:rsidRPr="009E1135" w:rsidRDefault="00724BB1" w:rsidP="007F678A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1D0239" w:rsidRPr="009E1135" w:rsidRDefault="00F053B6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Рассмотрев проект решения Думы города Покачи «О </w:t>
      </w:r>
      <w:proofErr w:type="gramStart"/>
      <w:r w:rsidRPr="009E1135">
        <w:rPr>
          <w:rFonts w:ascii="Times New Roman" w:hAnsi="Times New Roman" w:cs="Times New Roman"/>
          <w:sz w:val="28"/>
          <w:szCs w:val="28"/>
        </w:rPr>
        <w:t>Положении</w:t>
      </w:r>
      <w:proofErr w:type="gramEnd"/>
      <w:r w:rsidRPr="009E1135">
        <w:rPr>
          <w:rFonts w:ascii="Times New Roman" w:hAnsi="Times New Roman" w:cs="Times New Roman"/>
          <w:sz w:val="28"/>
          <w:szCs w:val="28"/>
        </w:rPr>
        <w:t xml:space="preserve"> о комитете по управлению муниципальным имуществом администрации города Покачи», в соответствии с </w:t>
      </w:r>
      <w:hyperlink r:id="rId10">
        <w:r w:rsidRPr="009E1135">
          <w:rPr>
            <w:rFonts w:ascii="Times New Roman" w:hAnsi="Times New Roman" w:cs="Times New Roman"/>
            <w:sz w:val="28"/>
            <w:szCs w:val="28"/>
          </w:rPr>
          <w:t>частью 11 статьи 35</w:t>
        </w:r>
      </w:hyperlink>
      <w:r w:rsidRPr="009E1135">
        <w:rPr>
          <w:rFonts w:ascii="Times New Roman" w:hAnsi="Times New Roman" w:cs="Times New Roman"/>
          <w:sz w:val="28"/>
          <w:szCs w:val="28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hyperlink r:id="rId11">
        <w:r w:rsidRPr="009E1135">
          <w:rPr>
            <w:rFonts w:ascii="Times New Roman" w:hAnsi="Times New Roman" w:cs="Times New Roman"/>
            <w:sz w:val="28"/>
            <w:szCs w:val="28"/>
          </w:rPr>
          <w:t>пунктом 16 части 1.1 статьи 19</w:t>
        </w:r>
      </w:hyperlink>
      <w:r w:rsidRPr="009E1135">
        <w:rPr>
          <w:rFonts w:ascii="Times New Roman" w:hAnsi="Times New Roman" w:cs="Times New Roman"/>
          <w:sz w:val="28"/>
          <w:szCs w:val="28"/>
        </w:rPr>
        <w:t xml:space="preserve"> Устава города Покачи, Дума города Покачи</w:t>
      </w:r>
    </w:p>
    <w:p w:rsidR="001D0239" w:rsidRPr="009E1135" w:rsidRDefault="001D0239" w:rsidP="00D96302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F053B6" w:rsidRPr="009E1135" w:rsidRDefault="000325E8" w:rsidP="00D96302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1135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0325E8" w:rsidRPr="009E1135" w:rsidRDefault="000325E8" w:rsidP="00D96302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53B6" w:rsidRPr="009E1135" w:rsidRDefault="00F053B6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41">
        <w:r w:rsidRPr="009E1135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9E1135">
        <w:rPr>
          <w:rFonts w:ascii="Times New Roman" w:hAnsi="Times New Roman" w:cs="Times New Roman"/>
          <w:sz w:val="28"/>
          <w:szCs w:val="28"/>
        </w:rPr>
        <w:t xml:space="preserve"> о комитете по управлению муниципальным имуществом администрации города Покачи согласно приложению к настоящему решению.</w:t>
      </w:r>
    </w:p>
    <w:p w:rsidR="00F053B6" w:rsidRPr="009E1135" w:rsidRDefault="00F053B6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2. Признать утратившими силу следующие решения Думы города Покачи:</w:t>
      </w:r>
    </w:p>
    <w:p w:rsidR="00F053B6" w:rsidRPr="009E1135" w:rsidRDefault="00F053B6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1) от 02.06.2016 № 65 «О Положении о комитете по управлению муниципальным имуществом администрации города Покачи» (газета «</w:t>
      </w:r>
      <w:r w:rsidR="009864AB" w:rsidRPr="009E1135">
        <w:rPr>
          <w:rFonts w:ascii="Times New Roman" w:hAnsi="Times New Roman" w:cs="Times New Roman"/>
          <w:sz w:val="28"/>
          <w:szCs w:val="28"/>
        </w:rPr>
        <w:t xml:space="preserve">Покачёвский </w:t>
      </w:r>
      <w:r w:rsidRPr="009E1135">
        <w:rPr>
          <w:rFonts w:ascii="Times New Roman" w:hAnsi="Times New Roman" w:cs="Times New Roman"/>
          <w:sz w:val="28"/>
          <w:szCs w:val="28"/>
        </w:rPr>
        <w:t>вестник» от 10.06.2016 № 24);</w:t>
      </w:r>
    </w:p>
    <w:p w:rsidR="00F053B6" w:rsidRPr="009E1135" w:rsidRDefault="00F053B6" w:rsidP="00014BB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E1135">
        <w:rPr>
          <w:sz w:val="28"/>
          <w:szCs w:val="28"/>
        </w:rPr>
        <w:t>2) от 28.09.2016 № 105 «О внесении изменений в Положение о комитете по управлению муниципальным имуществом администрации города Покачи, утвержденное решением Думы города Покачи от 02.06.2016 № 65» (газета «</w:t>
      </w:r>
      <w:r w:rsidR="009864AB" w:rsidRPr="009E1135">
        <w:rPr>
          <w:sz w:val="28"/>
          <w:szCs w:val="28"/>
        </w:rPr>
        <w:t xml:space="preserve">Покачёвский </w:t>
      </w:r>
      <w:r w:rsidRPr="009E1135">
        <w:rPr>
          <w:sz w:val="28"/>
          <w:szCs w:val="28"/>
        </w:rPr>
        <w:t>вестник» от 07.10.2016 № 41);</w:t>
      </w:r>
    </w:p>
    <w:p w:rsidR="00F053B6" w:rsidRPr="009E1135" w:rsidRDefault="00D76A6E" w:rsidP="00014BB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от 23.06.2020 № 4</w:t>
      </w:r>
      <w:bookmarkStart w:id="0" w:name="_GoBack"/>
      <w:bookmarkEnd w:id="0"/>
      <w:r w:rsidR="00F053B6" w:rsidRPr="009E1135">
        <w:rPr>
          <w:sz w:val="28"/>
          <w:szCs w:val="28"/>
        </w:rPr>
        <w:t>0 «О внесении изменений в Положение о комитете по управлению муниципальным имуществом администрации города Покачи, утвержденное решением Думы города Покачи от 02.06.2016 № 65» (газета «</w:t>
      </w:r>
      <w:r w:rsidR="009864AB" w:rsidRPr="009E1135">
        <w:rPr>
          <w:sz w:val="28"/>
          <w:szCs w:val="28"/>
        </w:rPr>
        <w:t xml:space="preserve">Покачёвский </w:t>
      </w:r>
      <w:r w:rsidR="00F053B6" w:rsidRPr="009E1135">
        <w:rPr>
          <w:sz w:val="28"/>
          <w:szCs w:val="28"/>
        </w:rPr>
        <w:t>вестник» от 03.07.2020 № 27);</w:t>
      </w:r>
    </w:p>
    <w:p w:rsidR="00F053B6" w:rsidRPr="009E1135" w:rsidRDefault="00F053B6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4) от 23.09.2021 № 47 «О внесении изменений в Положение о комитете по управлению муниципальным имуществом администрации города Покачи, утвержденное решением Думы города Покачи от 02.06.2016 № 65» (газета </w:t>
      </w:r>
      <w:r w:rsidRPr="009E1135"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="009864AB" w:rsidRPr="009E1135">
        <w:rPr>
          <w:rFonts w:ascii="Times New Roman" w:hAnsi="Times New Roman" w:cs="Times New Roman"/>
          <w:sz w:val="28"/>
          <w:szCs w:val="28"/>
        </w:rPr>
        <w:t xml:space="preserve">Покачёвский </w:t>
      </w:r>
      <w:r w:rsidRPr="009E1135">
        <w:rPr>
          <w:rFonts w:ascii="Times New Roman" w:hAnsi="Times New Roman" w:cs="Times New Roman"/>
          <w:sz w:val="28"/>
          <w:szCs w:val="28"/>
        </w:rPr>
        <w:t>вестник» от 01.10.2021 № 38).</w:t>
      </w:r>
    </w:p>
    <w:p w:rsidR="00F053B6" w:rsidRPr="009E1135" w:rsidRDefault="00F053B6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3. Опубликовать настоящее решение в газете «</w:t>
      </w:r>
      <w:r w:rsidR="009864AB" w:rsidRPr="009E1135">
        <w:rPr>
          <w:rFonts w:ascii="Times New Roman" w:hAnsi="Times New Roman" w:cs="Times New Roman"/>
          <w:sz w:val="28"/>
          <w:szCs w:val="28"/>
        </w:rPr>
        <w:t xml:space="preserve">Покачёвский </w:t>
      </w:r>
      <w:r w:rsidRPr="009E1135">
        <w:rPr>
          <w:rFonts w:ascii="Times New Roman" w:hAnsi="Times New Roman" w:cs="Times New Roman"/>
          <w:sz w:val="28"/>
          <w:szCs w:val="28"/>
        </w:rPr>
        <w:t>вестник».</w:t>
      </w:r>
    </w:p>
    <w:p w:rsidR="00F053B6" w:rsidRPr="009E1135" w:rsidRDefault="00F053B6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4. Настоящее решение вступает в силу после официального опубликования.</w:t>
      </w:r>
    </w:p>
    <w:p w:rsidR="00F053B6" w:rsidRPr="009E1135" w:rsidRDefault="00F053B6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9E113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E1135">
        <w:rPr>
          <w:rFonts w:ascii="Times New Roman" w:hAnsi="Times New Roman" w:cs="Times New Roman"/>
          <w:sz w:val="28"/>
          <w:szCs w:val="28"/>
        </w:rPr>
        <w:t xml:space="preserve"> выполнением решения возложить на постоянную комиссию Думы города Покачи седьмого созыва по бюджету, налогам, финансовым вопросам и соблюдению законности (председатель </w:t>
      </w:r>
      <w:r w:rsidR="009258E4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9E1135">
        <w:rPr>
          <w:rFonts w:ascii="Times New Roman" w:hAnsi="Times New Roman" w:cs="Times New Roman"/>
          <w:sz w:val="28"/>
          <w:szCs w:val="28"/>
        </w:rPr>
        <w:t>Ю.И Медведев).</w:t>
      </w:r>
    </w:p>
    <w:p w:rsidR="00F053B6" w:rsidRPr="009E1135" w:rsidRDefault="00F053B6" w:rsidP="00F053B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053B6" w:rsidRPr="009E1135" w:rsidRDefault="00F053B6" w:rsidP="00F053B6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tbl>
      <w:tblPr>
        <w:tblW w:w="9037" w:type="dxa"/>
        <w:tblLayout w:type="fixed"/>
        <w:tblLook w:val="04A0" w:firstRow="1" w:lastRow="0" w:firstColumn="1" w:lastColumn="0" w:noHBand="0" w:noVBand="1"/>
      </w:tblPr>
      <w:tblGrid>
        <w:gridCol w:w="4786"/>
        <w:gridCol w:w="4251"/>
      </w:tblGrid>
      <w:tr w:rsidR="00F053B6" w:rsidRPr="009E1135" w:rsidTr="00C45EA4">
        <w:tc>
          <w:tcPr>
            <w:tcW w:w="4786" w:type="dxa"/>
          </w:tcPr>
          <w:p w:rsidR="00F053B6" w:rsidRDefault="0034441D" w:rsidP="0034441D">
            <w:pPr>
              <w:tabs>
                <w:tab w:val="left" w:pos="0"/>
                <w:tab w:val="left" w:pos="6804"/>
              </w:tabs>
              <w:overflowPunct w:val="0"/>
              <w:jc w:val="both"/>
              <w:rPr>
                <w:b/>
                <w:sz w:val="28"/>
                <w:szCs w:val="28"/>
              </w:rPr>
            </w:pPr>
            <w:bookmarkStart w:id="1" w:name="OLE_LINK31"/>
            <w:bookmarkStart w:id="2" w:name="OLE_LINK32"/>
            <w:bookmarkStart w:id="3" w:name="OLE_LINK33"/>
            <w:r w:rsidRPr="0034441D">
              <w:rPr>
                <w:b/>
                <w:sz w:val="28"/>
                <w:szCs w:val="28"/>
              </w:rPr>
              <w:t>Временно исполняющий полномочия главы города Покачи, первый заместитель главы города Покачи</w:t>
            </w:r>
          </w:p>
          <w:p w:rsidR="0034441D" w:rsidRPr="009E1135" w:rsidRDefault="0034441D" w:rsidP="0034441D">
            <w:pPr>
              <w:tabs>
                <w:tab w:val="left" w:pos="0"/>
                <w:tab w:val="left" w:pos="6804"/>
              </w:tabs>
              <w:overflowPunct w:val="0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А.Е. Ходулапова</w:t>
            </w:r>
          </w:p>
        </w:tc>
        <w:tc>
          <w:tcPr>
            <w:tcW w:w="4251" w:type="dxa"/>
          </w:tcPr>
          <w:p w:rsidR="0034441D" w:rsidRDefault="00F053B6" w:rsidP="0034441D">
            <w:pPr>
              <w:tabs>
                <w:tab w:val="left" w:pos="6804"/>
              </w:tabs>
              <w:overflowPunct w:val="0"/>
              <w:ind w:left="317"/>
              <w:jc w:val="both"/>
              <w:rPr>
                <w:b/>
                <w:sz w:val="28"/>
                <w:szCs w:val="28"/>
              </w:rPr>
            </w:pPr>
            <w:r w:rsidRPr="009E1135">
              <w:rPr>
                <w:b/>
                <w:sz w:val="28"/>
                <w:szCs w:val="28"/>
              </w:rPr>
              <w:t xml:space="preserve">Председатель </w:t>
            </w:r>
          </w:p>
          <w:p w:rsidR="0034441D" w:rsidRDefault="00F053B6" w:rsidP="0034441D">
            <w:pPr>
              <w:tabs>
                <w:tab w:val="left" w:pos="6804"/>
              </w:tabs>
              <w:overflowPunct w:val="0"/>
              <w:ind w:left="317"/>
              <w:jc w:val="both"/>
              <w:rPr>
                <w:b/>
                <w:sz w:val="28"/>
                <w:szCs w:val="28"/>
              </w:rPr>
            </w:pPr>
            <w:r w:rsidRPr="009E1135">
              <w:rPr>
                <w:b/>
                <w:sz w:val="28"/>
                <w:szCs w:val="28"/>
              </w:rPr>
              <w:t xml:space="preserve">Думы города Покачи </w:t>
            </w:r>
          </w:p>
          <w:p w:rsidR="0034441D" w:rsidRDefault="0034441D" w:rsidP="0034441D">
            <w:pPr>
              <w:tabs>
                <w:tab w:val="left" w:pos="6804"/>
              </w:tabs>
              <w:overflowPunct w:val="0"/>
              <w:ind w:left="317"/>
              <w:jc w:val="both"/>
              <w:rPr>
                <w:b/>
                <w:sz w:val="28"/>
                <w:szCs w:val="28"/>
              </w:rPr>
            </w:pPr>
          </w:p>
          <w:p w:rsidR="0034441D" w:rsidRDefault="0034441D" w:rsidP="0034441D">
            <w:pPr>
              <w:tabs>
                <w:tab w:val="left" w:pos="6804"/>
              </w:tabs>
              <w:overflowPunct w:val="0"/>
              <w:ind w:left="317"/>
              <w:jc w:val="both"/>
              <w:rPr>
                <w:b/>
                <w:sz w:val="28"/>
                <w:szCs w:val="28"/>
              </w:rPr>
            </w:pPr>
          </w:p>
          <w:p w:rsidR="00F053B6" w:rsidRPr="009E1135" w:rsidRDefault="00F053B6" w:rsidP="0034441D">
            <w:pPr>
              <w:tabs>
                <w:tab w:val="left" w:pos="6804"/>
              </w:tabs>
              <w:overflowPunct w:val="0"/>
              <w:ind w:left="317"/>
              <w:jc w:val="both"/>
              <w:rPr>
                <w:b/>
                <w:sz w:val="28"/>
                <w:szCs w:val="28"/>
              </w:rPr>
            </w:pPr>
            <w:r w:rsidRPr="009E1135">
              <w:rPr>
                <w:b/>
                <w:sz w:val="28"/>
                <w:szCs w:val="28"/>
              </w:rPr>
              <w:t>А.С. Руденко</w:t>
            </w:r>
          </w:p>
          <w:p w:rsidR="00F053B6" w:rsidRPr="009E1135" w:rsidRDefault="00F053B6" w:rsidP="0034441D">
            <w:pPr>
              <w:tabs>
                <w:tab w:val="left" w:pos="6804"/>
              </w:tabs>
              <w:overflowPunct w:val="0"/>
              <w:rPr>
                <w:b/>
                <w:sz w:val="28"/>
                <w:szCs w:val="28"/>
              </w:rPr>
            </w:pPr>
          </w:p>
        </w:tc>
      </w:tr>
      <w:tr w:rsidR="0034441D" w:rsidRPr="009E1135" w:rsidTr="00C45EA4">
        <w:tc>
          <w:tcPr>
            <w:tcW w:w="4786" w:type="dxa"/>
          </w:tcPr>
          <w:p w:rsidR="0034441D" w:rsidRPr="009E1135" w:rsidRDefault="0034441D" w:rsidP="00C45EA4">
            <w:pPr>
              <w:tabs>
                <w:tab w:val="left" w:pos="0"/>
                <w:tab w:val="left" w:pos="6804"/>
              </w:tabs>
              <w:overflowPunct w:val="0"/>
              <w:jc w:val="both"/>
              <w:rPr>
                <w:b/>
                <w:sz w:val="28"/>
                <w:szCs w:val="28"/>
              </w:rPr>
            </w:pPr>
            <w:r w:rsidRPr="009E1135">
              <w:rPr>
                <w:b/>
                <w:sz w:val="28"/>
                <w:szCs w:val="28"/>
              </w:rPr>
              <w:t>__________________________</w:t>
            </w:r>
          </w:p>
        </w:tc>
        <w:tc>
          <w:tcPr>
            <w:tcW w:w="4251" w:type="dxa"/>
          </w:tcPr>
          <w:p w:rsidR="0034441D" w:rsidRPr="009E1135" w:rsidRDefault="0034441D" w:rsidP="0034441D">
            <w:pPr>
              <w:tabs>
                <w:tab w:val="left" w:pos="6804"/>
              </w:tabs>
              <w:overflowPunct w:val="0"/>
              <w:ind w:left="317"/>
              <w:jc w:val="both"/>
              <w:rPr>
                <w:b/>
                <w:sz w:val="28"/>
                <w:szCs w:val="28"/>
              </w:rPr>
            </w:pPr>
            <w:r w:rsidRPr="009E1135">
              <w:rPr>
                <w:b/>
                <w:sz w:val="28"/>
                <w:szCs w:val="28"/>
              </w:rPr>
              <w:t>__________________________</w:t>
            </w:r>
          </w:p>
        </w:tc>
      </w:tr>
      <w:bookmarkEnd w:id="1"/>
      <w:bookmarkEnd w:id="2"/>
      <w:bookmarkEnd w:id="3"/>
    </w:tbl>
    <w:p w:rsidR="00F053B6" w:rsidRPr="009E1135" w:rsidRDefault="00F053B6" w:rsidP="00F053B6">
      <w:pPr>
        <w:jc w:val="both"/>
        <w:rPr>
          <w:rFonts w:eastAsia="Calibri"/>
          <w:sz w:val="28"/>
          <w:szCs w:val="28"/>
        </w:rPr>
      </w:pPr>
    </w:p>
    <w:p w:rsidR="00F053B6" w:rsidRPr="009E1135" w:rsidRDefault="00F053B6" w:rsidP="00F053B6">
      <w:pPr>
        <w:jc w:val="both"/>
        <w:rPr>
          <w:rFonts w:eastAsia="Calibri"/>
          <w:sz w:val="28"/>
          <w:szCs w:val="28"/>
        </w:rPr>
      </w:pPr>
    </w:p>
    <w:p w:rsidR="00F053B6" w:rsidRPr="009E1135" w:rsidRDefault="00F053B6" w:rsidP="00F053B6">
      <w:pPr>
        <w:jc w:val="both"/>
        <w:rPr>
          <w:rFonts w:eastAsia="Calibri"/>
          <w:sz w:val="20"/>
          <w:szCs w:val="20"/>
        </w:rPr>
      </w:pPr>
      <w:r w:rsidRPr="009E1135">
        <w:rPr>
          <w:rFonts w:eastAsia="Calibri"/>
          <w:sz w:val="20"/>
          <w:szCs w:val="20"/>
        </w:rPr>
        <w:t xml:space="preserve">Принято Думой города Покачи </w:t>
      </w:r>
    </w:p>
    <w:p w:rsidR="00F053B6" w:rsidRPr="009E1135" w:rsidRDefault="0034441D" w:rsidP="00F053B6">
      <w:pPr>
        <w:jc w:val="both"/>
        <w:rPr>
          <w:rFonts w:eastAsia="Calibri"/>
          <w:sz w:val="20"/>
          <w:szCs w:val="20"/>
        </w:rPr>
      </w:pPr>
      <w:r>
        <w:rPr>
          <w:rFonts w:eastAsia="Calibri"/>
          <w:sz w:val="20"/>
          <w:szCs w:val="20"/>
        </w:rPr>
        <w:t xml:space="preserve">             22.11.2022 года</w:t>
      </w:r>
    </w:p>
    <w:p w:rsidR="00064557" w:rsidRPr="009E1135" w:rsidRDefault="00064557" w:rsidP="006F4BBB">
      <w:pPr>
        <w:autoSpaceDE w:val="0"/>
        <w:autoSpaceDN w:val="0"/>
        <w:adjustRightInd w:val="0"/>
        <w:jc w:val="both"/>
        <w:rPr>
          <w:bCs/>
          <w:sz w:val="20"/>
          <w:szCs w:val="20"/>
        </w:rPr>
      </w:pPr>
    </w:p>
    <w:p w:rsidR="0031178B" w:rsidRPr="009E1135" w:rsidRDefault="0031178B" w:rsidP="006F4BBB">
      <w:pPr>
        <w:autoSpaceDE w:val="0"/>
        <w:autoSpaceDN w:val="0"/>
        <w:adjustRightInd w:val="0"/>
        <w:jc w:val="both"/>
        <w:rPr>
          <w:bCs/>
          <w:sz w:val="20"/>
          <w:szCs w:val="20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724BB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724BB1" w:rsidP="0034441D">
      <w:pPr>
        <w:pStyle w:val="ConsPlusNormal"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724BB1" w:rsidRPr="009E1135" w:rsidRDefault="0034441D" w:rsidP="0034441D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724BB1" w:rsidRPr="009E1135">
        <w:rPr>
          <w:rFonts w:ascii="Times New Roman" w:hAnsi="Times New Roman" w:cs="Times New Roman"/>
          <w:sz w:val="24"/>
          <w:szCs w:val="24"/>
        </w:rPr>
        <w:t>Приложение</w:t>
      </w:r>
    </w:p>
    <w:p w:rsidR="00724BB1" w:rsidRPr="009E1135" w:rsidRDefault="00724BB1" w:rsidP="00724BB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E1135">
        <w:rPr>
          <w:rFonts w:ascii="Times New Roman" w:hAnsi="Times New Roman" w:cs="Times New Roman"/>
          <w:sz w:val="24"/>
          <w:szCs w:val="24"/>
        </w:rPr>
        <w:t>к решению Думы города Покачи</w:t>
      </w:r>
    </w:p>
    <w:p w:rsidR="00724BB1" w:rsidRPr="009E1135" w:rsidRDefault="0034441D" w:rsidP="0034441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AE418D">
        <w:rPr>
          <w:rFonts w:ascii="Times New Roman" w:hAnsi="Times New Roman" w:cs="Times New Roman"/>
          <w:sz w:val="24"/>
          <w:szCs w:val="24"/>
        </w:rPr>
        <w:t xml:space="preserve">             от 23.11.2022 №103</w:t>
      </w: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724B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4" w:name="P41"/>
      <w:bookmarkEnd w:id="4"/>
      <w:r w:rsidRPr="009E1135">
        <w:rPr>
          <w:rFonts w:ascii="Times New Roman" w:hAnsi="Times New Roman" w:cs="Times New Roman"/>
          <w:sz w:val="28"/>
          <w:szCs w:val="28"/>
        </w:rPr>
        <w:t>Положение</w:t>
      </w:r>
    </w:p>
    <w:p w:rsidR="00724BB1" w:rsidRPr="009E1135" w:rsidRDefault="00724BB1" w:rsidP="00724BB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о комитете по управлению муниципальным имуществом администрации города Покачи</w:t>
      </w:r>
      <w:r w:rsidR="005D289E" w:rsidRPr="009E1135">
        <w:rPr>
          <w:rFonts w:ascii="Times New Roman" w:hAnsi="Times New Roman" w:cs="Times New Roman"/>
          <w:sz w:val="28"/>
          <w:szCs w:val="28"/>
        </w:rPr>
        <w:t xml:space="preserve"> (далее-Положение)</w:t>
      </w:r>
    </w:p>
    <w:p w:rsidR="00724BB1" w:rsidRPr="009E1135" w:rsidRDefault="00724BB1" w:rsidP="00724BB1">
      <w:pPr>
        <w:pStyle w:val="ConsPlusNormal"/>
        <w:spacing w:after="1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F96CC7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b w:val="0"/>
          <w:sz w:val="28"/>
          <w:szCs w:val="28"/>
        </w:rPr>
        <w:t>Статья 1.</w:t>
      </w:r>
      <w:r w:rsidRPr="009E1135">
        <w:rPr>
          <w:rFonts w:ascii="Times New Roman" w:hAnsi="Times New Roman" w:cs="Times New Roman"/>
          <w:sz w:val="28"/>
          <w:szCs w:val="28"/>
        </w:rPr>
        <w:t xml:space="preserve"> Общие положения</w:t>
      </w:r>
    </w:p>
    <w:p w:rsidR="00724BB1" w:rsidRPr="009E1135" w:rsidRDefault="00724BB1" w:rsidP="00F96CC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F96CC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1. Комитет по управлению муниципальным имуществом администрации города Покачи (далее - Комитет) является муниципальным казенным учреждением, структурным подразделением администрации города Покачи с правами юридического лица, осуществляющим от имени муниципального образования город Покачи  функций по реализации полномочий собственника и оказанию муниципальных услуг в сфере имущественных, земельных и жилищных отношений.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2. Комитет осуществляет свою деятельность в соответствии с нормативными правовыми актами Российской Федерации, нормативными правовыми актами Ханты-Мансийского автономного округа - Югры, </w:t>
      </w:r>
      <w:hyperlink r:id="rId12">
        <w:r w:rsidRPr="009E1135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9E1135">
        <w:rPr>
          <w:rFonts w:ascii="Times New Roman" w:hAnsi="Times New Roman" w:cs="Times New Roman"/>
          <w:sz w:val="28"/>
          <w:szCs w:val="28"/>
        </w:rPr>
        <w:t xml:space="preserve"> города Покачи, муниципальными правовыми актами города Покачи и настоящим Положением.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3. Комитет осуществляет свою деятельность как самостоятельно, так и во взаимодействии с государственными органами Ханты-Мансийского автономного округа - Югры, Думой города Покачи, структурными подразделениями администрации города Покачи в порядке, установленном муниципальными правовыми актами, коммерческими и некоммерческими учреждениями по вопросам, относящимся к установленным сферам деятельности Комитета.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4. Учредителем Комитета является администрация города Покачи.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5. Комитет в своей деятельности подотчетен и подчинен главе города Покачи.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6. Комитет имеет закрепленное за ним на праве оперативного управления муниципальное имущество, бюджетную смету, лицевые счета, открываемые в соответствии с нормативными правовыми актами Российской Федерации, Ханты-Мансийского автономного округа - Югры и муниципальными правовыми актами города Покачи, круглую печать с изображением герба города Покачи и со своим полным наименованием, бланки, штампы.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7. Комитет имеет самостоятельный баланс, осуществляет операции с бюджетными средствами в соответствии с Бюджетным </w:t>
      </w:r>
      <w:hyperlink r:id="rId13">
        <w:r w:rsidRPr="009E1135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9E1135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8. Деятельность Комитета финансируется из средств местного бюджета города Покачи. Комитет отвечает по своим обязательствам в соответствии с утвержденными ему бюджетными ассигнованиями и лимитами бюджетных обязательств.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9. Полное официальное наименование Комитета: Комитет по управлению муниципальным имуществом администрации города Покачи.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10. Сокращенное наименование Комитета: КУМИ.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11. Структура и штатное расписание Комитета утверждается </w:t>
      </w:r>
      <w:r w:rsidR="009864AB" w:rsidRPr="009E1135">
        <w:rPr>
          <w:rFonts w:ascii="Times New Roman" w:hAnsi="Times New Roman" w:cs="Times New Roman"/>
          <w:sz w:val="28"/>
          <w:szCs w:val="28"/>
        </w:rPr>
        <w:t xml:space="preserve">приказом </w:t>
      </w:r>
      <w:r w:rsidRPr="009E1135">
        <w:rPr>
          <w:rFonts w:ascii="Times New Roman" w:hAnsi="Times New Roman" w:cs="Times New Roman"/>
          <w:sz w:val="28"/>
          <w:szCs w:val="28"/>
        </w:rPr>
        <w:t>комитета по управлению муниципальным имуществом администрации города Покачи</w:t>
      </w:r>
      <w:r w:rsidR="009864AB" w:rsidRPr="009E1135">
        <w:rPr>
          <w:rFonts w:ascii="Times New Roman" w:hAnsi="Times New Roman" w:cs="Times New Roman"/>
          <w:sz w:val="28"/>
          <w:szCs w:val="28"/>
        </w:rPr>
        <w:t xml:space="preserve"> </w:t>
      </w:r>
      <w:r w:rsidRPr="009E1135">
        <w:rPr>
          <w:rFonts w:ascii="Times New Roman" w:hAnsi="Times New Roman" w:cs="Times New Roman"/>
          <w:sz w:val="28"/>
          <w:szCs w:val="28"/>
        </w:rPr>
        <w:t>по согласованию с главой города Покачи.</w:t>
      </w: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014BBF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b w:val="0"/>
          <w:sz w:val="28"/>
          <w:szCs w:val="28"/>
        </w:rPr>
        <w:t>Статья 2.</w:t>
      </w:r>
      <w:r w:rsidRPr="009E1135">
        <w:rPr>
          <w:rFonts w:ascii="Times New Roman" w:hAnsi="Times New Roman" w:cs="Times New Roman"/>
          <w:sz w:val="28"/>
          <w:szCs w:val="28"/>
        </w:rPr>
        <w:t xml:space="preserve"> Цели и задачи Комитета</w:t>
      </w: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1. Основной целью деятельности Комитета является осуществление от имени </w:t>
      </w:r>
      <w:r w:rsidR="001D0239" w:rsidRPr="009E1135">
        <w:rPr>
          <w:rFonts w:ascii="Times New Roman" w:hAnsi="Times New Roman" w:cs="Times New Roman"/>
          <w:sz w:val="28"/>
          <w:szCs w:val="28"/>
        </w:rPr>
        <w:t>города</w:t>
      </w:r>
      <w:r w:rsidRPr="009E1135">
        <w:rPr>
          <w:rFonts w:ascii="Times New Roman" w:hAnsi="Times New Roman" w:cs="Times New Roman"/>
          <w:sz w:val="28"/>
          <w:szCs w:val="28"/>
        </w:rPr>
        <w:t xml:space="preserve"> Покачи функций по владению, пользованию и распоряжению имуществом, находящимся в собственности города Покачи, оказанию муниципальных услуг в сфере имущественных, земельных и жилищных отношений.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2. Основными задачами Комитета являются: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1) обеспечение эффективного управления муниципальным имуществом, в том числе: движимым и недвижимым имуществом, муниципальными унитарными предприятиями и муниципальными учреждениями, имущественными правами и финансовыми активами, находящимися в муниципальной собственности;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2) разработка и проведение единой политики органов местного самоуправления в области имущественных, земельных и жилищных отношений в городе Покачи;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3) защита имущественных интересов города Покачи.</w:t>
      </w: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014BBF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b w:val="0"/>
          <w:sz w:val="28"/>
          <w:szCs w:val="28"/>
        </w:rPr>
        <w:t>Статья 3.</w:t>
      </w:r>
      <w:r w:rsidRPr="009E1135">
        <w:rPr>
          <w:rFonts w:ascii="Times New Roman" w:hAnsi="Times New Roman" w:cs="Times New Roman"/>
          <w:sz w:val="28"/>
          <w:szCs w:val="28"/>
        </w:rPr>
        <w:t xml:space="preserve"> Полномочия Комитета</w:t>
      </w:r>
    </w:p>
    <w:p w:rsidR="00724BB1" w:rsidRPr="009E1135" w:rsidRDefault="00724BB1" w:rsidP="00724BB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1. В сфере имущественных правоотношений Комитет исполняет следующие полномочия: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1) формирует муниципальную собственность города Покачи в соответствии с процедурой разграничения государственной собственности и путем ее приобретения;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2) разрабатывает муниципальные правовые акты по вопросам владения, пользования и распоряжения муниципальной собственностью, осуществляет контроль за их исполнением;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3) участвует в оформлении документов, связанных с созданием, реорганизацией и ликвидацией муниципальных предприятий, муниципальных учреждений;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4) согласовывает учредительные документы муниципальных предприятий, муниципальных учреждений;</w:t>
      </w:r>
    </w:p>
    <w:p w:rsidR="00724BB1" w:rsidRPr="009E1135" w:rsidRDefault="00724BB1" w:rsidP="00014BB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5) передает муниципальное имущество муниципальным предприятиям и муниципальным учреждениям в хозяйственное ведение, оперативное управление;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6) изымает муниципальное имущество, переданное муниципальным предприятиям и учреждениям в оперативное управление, а также иным юридическим и физическим лицам в установленном законом порядке;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7) управляет имуществом, составляющим муниципальную казну, а также переданным муниципальным предприятиям и муниципальным учреждениям на праве хозяйственного ведения, оперативного управления;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8) от имени города</w:t>
      </w:r>
      <w:r w:rsidR="009864AB" w:rsidRPr="009E1135">
        <w:rPr>
          <w:rFonts w:ascii="Times New Roman" w:hAnsi="Times New Roman" w:cs="Times New Roman"/>
          <w:sz w:val="28"/>
          <w:szCs w:val="28"/>
        </w:rPr>
        <w:t xml:space="preserve"> Покачи</w:t>
      </w:r>
      <w:r w:rsidRPr="009E1135">
        <w:rPr>
          <w:rFonts w:ascii="Times New Roman" w:hAnsi="Times New Roman" w:cs="Times New Roman"/>
          <w:sz w:val="28"/>
          <w:szCs w:val="28"/>
        </w:rPr>
        <w:t xml:space="preserve"> выступает арендодателем, ссудодателем, залогодателем, учредителем доверительного управления муниципального имущества, находящегося в муниципальной казне, заключает в отношении муниципального имущества, находящегося в муниципальной казне, иные сделки, предусмотренные действующим законодательством;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9) осуществляет контроль за выполнением договоров аренды, безвозмездного пользования, доверительного управления, залога муниципального имущества и иных договоров, предусмотренных гражданским законодательством;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10) осуществляет учет платежей и контроль за поступлениями средств от продажи муниципального имущества, арендной платы за использование муниципального имущества, платы за наем муниципальных жилых помещений специализированного жилого фонда, фонда социального и коммерческого использования;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11) оформляет разрешения и заключает договоры на предоставление рекламного пространства на объектах муниципальной собственности;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12) от имени города Покачи несет бремя содержания муниципальных объектов, находящихся в муниципальной казне, не переданных на обслуживание уполномоченными структурными подразделениями администрации города, ответственными за сохранность, содержание, эксплуатацию и целевое использование таких объектов, в соответствии с их полномочиями, установленными муниципальными нормативными правовыми актами, а также не переданных в пользование (владение и пользование, владение, пользование и распоряжение) по договорам, предусмотренным действующим законодательством, заключает договоры на управление и обслуживание таких объектов;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13) осуществляет списание основных средств, находящихся в муниципальной собственности города Покачи, в соответствии с порядком, утверждаемым постановлением администрации города</w:t>
      </w:r>
      <w:r w:rsidR="009864AB" w:rsidRPr="009E1135">
        <w:rPr>
          <w:rFonts w:ascii="Times New Roman" w:hAnsi="Times New Roman" w:cs="Times New Roman"/>
          <w:sz w:val="28"/>
          <w:szCs w:val="28"/>
        </w:rPr>
        <w:t xml:space="preserve"> Покачи</w:t>
      </w:r>
      <w:r w:rsidRPr="009E1135">
        <w:rPr>
          <w:rFonts w:ascii="Times New Roman" w:hAnsi="Times New Roman" w:cs="Times New Roman"/>
          <w:sz w:val="28"/>
          <w:szCs w:val="28"/>
        </w:rPr>
        <w:t>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14) осуществляет прием и передачу имущества из государственной (федеральной, окружной) собственности и обратно;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15) осуществляет приватизацию муниципального имущества;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16) заключает договоры приватизации и </w:t>
      </w:r>
      <w:proofErr w:type="spellStart"/>
      <w:r w:rsidRPr="009E1135">
        <w:rPr>
          <w:rFonts w:ascii="Times New Roman" w:hAnsi="Times New Roman" w:cs="Times New Roman"/>
          <w:sz w:val="28"/>
          <w:szCs w:val="28"/>
        </w:rPr>
        <w:t>деприватизации</w:t>
      </w:r>
      <w:proofErr w:type="spellEnd"/>
      <w:r w:rsidRPr="009E1135">
        <w:rPr>
          <w:rFonts w:ascii="Times New Roman" w:hAnsi="Times New Roman" w:cs="Times New Roman"/>
          <w:sz w:val="28"/>
          <w:szCs w:val="28"/>
        </w:rPr>
        <w:t xml:space="preserve"> жилых помещений в порядке, установленном федеральным законодательством и муниципальными правовыми актами администрации города</w:t>
      </w:r>
      <w:r w:rsidR="009864AB" w:rsidRPr="009E1135">
        <w:rPr>
          <w:rFonts w:ascii="Times New Roman" w:hAnsi="Times New Roman" w:cs="Times New Roman"/>
          <w:sz w:val="28"/>
          <w:szCs w:val="28"/>
        </w:rPr>
        <w:t xml:space="preserve"> Покачи</w:t>
      </w:r>
      <w:r w:rsidRPr="009E1135">
        <w:rPr>
          <w:rFonts w:ascii="Times New Roman" w:hAnsi="Times New Roman" w:cs="Times New Roman"/>
          <w:sz w:val="28"/>
          <w:szCs w:val="28"/>
        </w:rPr>
        <w:t>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17) принимает меры по признанию права муниципальной собственности на бесхозяйное имущество в установленном законом порядке для решения вопросов местного значения;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18) осуществляет действия, направленные на государственную регистрацию возникновения и прекращения права муниципальной собственности на недвижимое имущество и сделок с ним в органе, осуществляющем государственный кадастровый учет и государственную регистрацию прав;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19) организует и обеспечивает проведение кадастрового учета, инвентаризации, оценки и учета объектов недвижимости, находящихся в муниципальной собственности, бесхозяйных объектов недвижимости и вновь введенных объектов, подлежащих включению в реестр муниципальной собственности;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20) управляет находящимися в муниципальной собственности акциями (долями, паями) хозяйственных обществ;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21) ведет претензионную работу, осуществляет представительство в суде по вопросам, отнесенным к компетенции Комитета, в соответствии с порядком, установленным постановлением администрации города</w:t>
      </w:r>
      <w:r w:rsidR="009864AB" w:rsidRPr="009E1135">
        <w:rPr>
          <w:rFonts w:ascii="Times New Roman" w:hAnsi="Times New Roman" w:cs="Times New Roman"/>
          <w:sz w:val="28"/>
          <w:szCs w:val="28"/>
        </w:rPr>
        <w:t xml:space="preserve"> Покачи</w:t>
      </w:r>
      <w:r w:rsidRPr="009E1135">
        <w:rPr>
          <w:rFonts w:ascii="Times New Roman" w:hAnsi="Times New Roman" w:cs="Times New Roman"/>
          <w:sz w:val="28"/>
          <w:szCs w:val="28"/>
        </w:rPr>
        <w:t>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22) выступает заказчиком от имени </w:t>
      </w:r>
      <w:r w:rsidR="009864AB" w:rsidRPr="009E1135">
        <w:rPr>
          <w:rFonts w:ascii="Times New Roman" w:hAnsi="Times New Roman" w:cs="Times New Roman"/>
          <w:sz w:val="28"/>
          <w:szCs w:val="28"/>
        </w:rPr>
        <w:t>города</w:t>
      </w:r>
      <w:r w:rsidRPr="009E1135">
        <w:rPr>
          <w:rFonts w:ascii="Times New Roman" w:hAnsi="Times New Roman" w:cs="Times New Roman"/>
          <w:sz w:val="28"/>
          <w:szCs w:val="28"/>
        </w:rPr>
        <w:t xml:space="preserve"> Покачи при проведении торгов на поставку товаров, работ и услуг для исполнения полномочий Комитета в сфере владения, пользования и управления муниципальным имуществом, в установленном законом порядке;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23) оформляет документы и заключает договоры (соглашения) от имени </w:t>
      </w:r>
      <w:r w:rsidR="009864AB" w:rsidRPr="009E1135">
        <w:rPr>
          <w:rFonts w:ascii="Times New Roman" w:hAnsi="Times New Roman" w:cs="Times New Roman"/>
          <w:sz w:val="28"/>
          <w:szCs w:val="28"/>
        </w:rPr>
        <w:t>города</w:t>
      </w:r>
      <w:r w:rsidRPr="009E1135">
        <w:rPr>
          <w:rFonts w:ascii="Times New Roman" w:hAnsi="Times New Roman" w:cs="Times New Roman"/>
          <w:sz w:val="28"/>
          <w:szCs w:val="28"/>
        </w:rPr>
        <w:t xml:space="preserve"> Покачи по отчуждению имущества в порядке, установленном действующим законодательством;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24) организует страхование муниципального имущества в порядке, установленном действующим законодательством Российской Федерации;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25) обеспечивает формирование и ведение реестра муниципальной собственности города Покачи;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26) принимает меры по устранению нарушений законодательства в сфере управления муниципальным имуществом;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27) формирует статистическую отчетность, а также предоставляет отчетные данные органам государственной власти по вопросам, относящимся к полномочиям Комитета;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28) определяет порядок и условия выполнения уполномоченными органами администрации города </w:t>
      </w:r>
      <w:r w:rsidR="009864AB" w:rsidRPr="009E1135">
        <w:rPr>
          <w:rFonts w:ascii="Times New Roman" w:hAnsi="Times New Roman" w:cs="Times New Roman"/>
          <w:sz w:val="28"/>
          <w:szCs w:val="28"/>
        </w:rPr>
        <w:t xml:space="preserve">Покачи </w:t>
      </w:r>
      <w:r w:rsidRPr="009E1135">
        <w:rPr>
          <w:rFonts w:ascii="Times New Roman" w:hAnsi="Times New Roman" w:cs="Times New Roman"/>
          <w:sz w:val="28"/>
          <w:szCs w:val="28"/>
        </w:rPr>
        <w:t>полномочий собственника на общих собраниях акционеров и в органах управления хозяйственных обществ;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29) утверждает порядок, виды и формы отчетности для муниципальных предприятий;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30) осуществляет контроль за эффективностью использования и сохранностью муниципального имущества, переданного в установленном порядке в пользование предприятиям, учреждениям и иным юридическим и физическим лицам;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31) утверждает перечни недвижимого имущества, находящегося в оперативном управлении казенных, бюджетных муниципальных учреждений;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32) утверждает перечни особо ценного движимого имущества, находящегося в оперативном управлении казенных, бюджетных муниципальных учреждений;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33) разрабатывает в пределах своей компетенции правовые акты, направленные на реализацию федеральных законов, законов Ханты-Мансийского автономного округа - Югры, решений Думы города, регулирующих отношения в сфере управления и распоряжения муниципальным имуществом;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34) проводит на территории города Покачи мероприятия по выявлению правообладателей ранее учтенных зданий, сооружений, объектов незавершенного строительства, помещений, направляет сведения о правообладателях данных объектов капитального строительства для внесения в Единый государственный реестр недвижимости;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35) осуществляет иные полномочия в соответствии с нормативными правовыми актами Российской Федерации, Ханты-Мансийского автономного округа - Югры, </w:t>
      </w:r>
      <w:hyperlink r:id="rId14">
        <w:r w:rsidRPr="009E1135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9E1135">
        <w:rPr>
          <w:rFonts w:ascii="Times New Roman" w:hAnsi="Times New Roman" w:cs="Times New Roman"/>
          <w:sz w:val="28"/>
          <w:szCs w:val="28"/>
        </w:rPr>
        <w:t xml:space="preserve"> города Покачи, муниципальными правовыми актами города Покачи.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2. В сфере земельных правоотношений Комитет исполняет следующие полномочия: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1) осуществляет управление и распоряжение землями, отнесенными к муниципальной собственности, и землями, государственная собственность на которые не разграничена, в границах города, если иное не предусмотрено действующим законодательством;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2) осуществляет подготовку проектов постановлений, распоряжений администрации города </w:t>
      </w:r>
      <w:r w:rsidR="009864AB" w:rsidRPr="009E1135">
        <w:rPr>
          <w:rFonts w:ascii="Times New Roman" w:hAnsi="Times New Roman" w:cs="Times New Roman"/>
          <w:sz w:val="28"/>
          <w:szCs w:val="28"/>
        </w:rPr>
        <w:t xml:space="preserve">Покачи </w:t>
      </w:r>
      <w:r w:rsidRPr="009E1135">
        <w:rPr>
          <w:rFonts w:ascii="Times New Roman" w:hAnsi="Times New Roman" w:cs="Times New Roman"/>
          <w:sz w:val="28"/>
          <w:szCs w:val="28"/>
        </w:rPr>
        <w:t>по вопросам землепользования, управления и распоряжения земельными участками, в том числе: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а) о предоставлении или прекращении права постоянного (бессрочного) пользования земельным участком;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б) об изъятии земельных участков для муниципальных нужд, в том числе на основании ходатайств об изъятии;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в) о резервировании земель для муниципальных нужд, об установлении и отмене публичных сервитутов в случаях, предусмотренных действующим законодательством;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г) об изъятии земельного участка, предоставленного на праве пожизненного наследуемого владения, праве постоянного (бессрочного) пользования, ввиду ненадлежащего использования земельного участка;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д) о проведении аукционов по продаже земельного участка, находящегося в государственной или муниципальной собственности, или аукциона на право заключения договора аренды земельного участка, находящегося в государственной или муниципальной собственности;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е) об утверждении схемы расположения земельного участка или земельных участков на кадастровом плане территории;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ж) о предварительном согласовании предоставления земельного участка;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з) о предоставлении земельного участка в собственность бесплатно;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и) о выдаче разрешения на использование земель или земельного участка, находящихся в государственной или муниципальной собственности, без предоставления земельных участков и установления сервитута;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3) осуществляет прием, регистрацию и ведение учета граждан, имеющих право на бесплатное предоставление земельных участков для строительства индивидуальных жилых домов, организацию предоставления таких земельных участков;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4) организует подготовку и проведение аукционов по продаже земельного участка, находящегося в государственной или муниципальной собственности, или аукциона на право заключения договора аренды земельного участка, находящегося в государственной или муниципальной собственности;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5) организует выполнение кадастровых работ в отношении земельных участков, на которых расположены объекты, находящиеся в муниципальной собственности, а также земельных участков, предназначенных для бесплатного предоставления в целях индивидуального жилищного строительства, образованию земельных участков для их продажи или предоставления в аренду путем проведения аукциона, а также постановке земельных участков на государственный кадастровый учет;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6) организует работы по определению рыночной оценки земельного участка или права на заключение договора аренды земельного участка;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7) осуществляет списание невозможной к взысканию задолженности по неналоговым видам доходов в виде арендной платы и пени за пользование земельными участками;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8) подготавливает проекты: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а) договоров купли-продажи земельных участков;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б) договоров аренды земельных участков;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в) договоров аренды земельных участков для комплексного освоения территории, земельных участков, образованных в границах застроенной территории, в отношении которой заключен договор о ее развитии;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г) договоров безвозмездного пользования земельными участками;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д) соглашений об установлении сервитутов в случаях, установленных действующим законодательством;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е) соглашений о перераспределении земель и (или) земельных участков;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ж) договоров об использовании земель или земельного участка;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9) организует общественные слушания по установлению публичного сервитута на земельные участки;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10) организует работы по выявлению бесхозяйных земельных участков, постановке их на государственный кадастровый учет и приему их в муниципальную собственность;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11) ведет лицевые счета по начислениям арендной платы;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12) осуществляет сверку поступающих платежей и принимает решения о возврате (зачете) излишне уплаченных в бюджет города администрируемых доходов;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13) принимает меры, направленные на принудительное прекращение прав на земельные участки в соответствии с действующим законодательством;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14) направляет в федеральные органы исполнительной власти копии решений в области земельных отношений в случаях, установленных действующим законодательством;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15) обеспечивает опубликование извещений о предоставлении земельных участков, о проведении аукционов и сообщений о планируемом изъятии земельных участков для муниципальных нужд в случаях, предусмотренных действующим законодательством;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16) принимает участие в проведении государственной кадастровой оценки земель, участвует в прогнозировании и планировании рационального использования земельных ресурсов;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17) ведет претензионную работу в отношении должников по арендной плате за землю в соответствии с порядком, установленным постановлением администрации города Покачи;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18) организует в соответствии с Федеральным </w:t>
      </w:r>
      <w:hyperlink r:id="rId15">
        <w:r w:rsidRPr="009E1135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9E1135">
        <w:rPr>
          <w:rFonts w:ascii="Times New Roman" w:hAnsi="Times New Roman" w:cs="Times New Roman"/>
          <w:sz w:val="28"/>
          <w:szCs w:val="28"/>
        </w:rPr>
        <w:t xml:space="preserve"> от 24.07.2007 № 221-ФЗ «О государственном кадастре недвижимости» выполнение комплексных кадастровых работ и утверждение карты-плана территории;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19) проводит обследование и составляет акты обследования и приемки земельных участков;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20) организует эффективное управление и распоряжение землями, находящимися в муниципальной собственности города Покачи;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21) ведет учет земельных участков, являющихся муниципальной собственностью города Покачи;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22) оформляет документы и обеспечивает государственную регистрацию прав на земельные участки, на которые у города Покачи в соответствии с законодательством возникает право собственности;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23) осуществляет контроль за поступлением арендной платы от использования земельных участков, платы за продажу земельных участков, находящихся на территории города Покачи;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24) проводит на территории города Покачи мероприятия по выявлению правообладателей ранее учтенных земельных участков, направляет сведения о правообладателях данных земельных участков для внесения в Единый государственный реестр недвижимости;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25) осуществляет иные полномочия в соответствии с нормативными правовыми актами Российской Федерации, Ханты-Мансийского автономного округа - Югры, </w:t>
      </w:r>
      <w:hyperlink r:id="rId16">
        <w:r w:rsidRPr="009E1135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9E1135">
        <w:rPr>
          <w:rFonts w:ascii="Times New Roman" w:hAnsi="Times New Roman" w:cs="Times New Roman"/>
          <w:sz w:val="28"/>
          <w:szCs w:val="28"/>
        </w:rPr>
        <w:t xml:space="preserve"> города Покачи, муниципальными правовыми актами города Покачи.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3. В сфере жилищных правоотношений Комитет исполняет следующие полномочия: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1) разрабатывает и осуществляет реализацию политики города Покачи в сфере жилищных правоотношений;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2) подготавливает проекты муниципальных правовых актов по жилищным вопросам;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3) участвует в организации строительства муниципального жилищного фонда;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4) ведет в установленном порядке учет граждан в качестве нуждающихся в жилых помещениях, предоставляемых по договорам социального найма;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5) предоставляет гражданам, признанным в установленном законом порядке малоимущими и нуждающимися в улучшении жилищных условий, жилые помещения муниципального жилищного фонда и заключает от имени города Покачи договоры социального найма;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6) предоставляет гражданам жилые помещения из муниципального специализированного жилищного фонда в соответствии с порядком, утвержденным решением Думы города, и заключает от имени города Покачи договоры найма;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7) предоставляет жилые помещения гражданам на условиях найма из фонда коммерческого использования в соответствии с порядком, утвержденным решением Думы города, и заключает от имени города Покачи договоры найма;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8) ведет учет граждан - участников муниципальных, окружных и федеральных жилищных программ;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9) обеспечивает непосредственную организацию и исполнение муниципальных, окружных программ;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10) привлекает финансовые средства из внебюджетных источников в сферу жилищного строительства, в том числе средства участников программ;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11) ведет учет муниципального жилищного фонда;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12) участвует в подготовке документов на проведение торгов по заключению контрактов на приобретение жилых помещений в муниципальную собственность, в установленном законом порядке;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13) от имени города Покачи заключает договоры купли-продажи квартир, договоры мены квартир, осуществляет их государственную регистрацию в органе, осуществляющем государственный кадастровый учет и государственную регистрацию прав;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14) проводит работу, связанную с обменом муниципальных жилых помещений;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15) взаимодействует с исполнительными органами Ханты-Мансийского автономного округа - Югры по выполнению федеральных программ, обеспеченных финансированием из федерального бюджета;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16) взаимодействует с исполнительными органами Ханты-Мансийского автономного округа - Югры по выполнению окружных программ, обеспеченных финансированием из окружного бюджета;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17) рассматривает письменные и устные обращения граждан;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18) осуществляет контроль за использованием и сохранностью муниципального жилого фонда в рамках полномочий Комитета;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19) ведет претензионную работу, осуществляет представительство в суде по вопросам в сфере жилищной политики в соответствии с порядком, установленным постановлением администрации города Покачи;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20) включает муниципальные жилые помещения в специализированный жилищный фонд с отнесением таких помещений к определенному виду муниципальных жилых помещений специализированного жилищного фонда и исключение муниципальных жилых помещений из указанного фонда на основании приказа Комитета, а также относит муниципальные жилые помещения к жилищному фонду коммерческого использования и исключает муниципальные жилые помещения из указанного фонда на основании приказа Комитета;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21) осуществляет иные полномочия в соответствии с нормативными правовыми актами Российской Федерации, Ханты-Мансийского автономного округа - Югры, </w:t>
      </w:r>
      <w:hyperlink r:id="rId17">
        <w:r w:rsidRPr="009E1135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9E1135">
        <w:rPr>
          <w:rFonts w:ascii="Times New Roman" w:hAnsi="Times New Roman" w:cs="Times New Roman"/>
          <w:sz w:val="28"/>
          <w:szCs w:val="28"/>
        </w:rPr>
        <w:t xml:space="preserve"> города Покачи, муниципальными правовыми актами города Покачи.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4. Рассматривает обращения граждан, индивидуальных предпринимателей и юридических лиц.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5. Ведет бюджетный учет, составляет финансовую и статистическую отчетность.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6. Осуществляет учет, анализ, начисления, прогнозирование и контроль за своевременностью и полнотой поступлений в бюджет города Покачи доходов, администрируемых Комитетом.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7. В установленном законодательством Российской Федерации порядке осуществляет закупки и заключает муниципальные контракты, а также иные гражданско-правовые договоры на поставку товаров, выполнение работ, оказание услуг для муниципальных нужд в установленных сферах деятельности Комитета, в том числе для обеспечения нужд Комитета.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8. Осуществляет защиту конфиденциальной информации, в том числе ведет делопроизводство в соответствии с требованиями, установленными законодательством Российской Федерации.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9. Осуществляет хранение, комплектование, учет и использование архивных документов и архивных фондов Комитета и сдачу их в городской архив.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10. Осуществляет прием граждан, юридических лиц и их представителей в целях разъяснения вопросов, находящихся в компетенции Комитета.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11. Осуществляет иные полномочия в соответствии с нормативными правовыми актами Российской Федерации, Ханты-Мансийского автономного округа - Югры, решениями Думы города Покачи, постановлениями и распоряжениями администрации города.</w:t>
      </w: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014BBF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b w:val="0"/>
          <w:sz w:val="28"/>
          <w:szCs w:val="28"/>
        </w:rPr>
        <w:t>Статья 4.</w:t>
      </w:r>
      <w:r w:rsidRPr="009E1135">
        <w:rPr>
          <w:rFonts w:ascii="Times New Roman" w:hAnsi="Times New Roman" w:cs="Times New Roman"/>
          <w:sz w:val="28"/>
          <w:szCs w:val="28"/>
        </w:rPr>
        <w:t xml:space="preserve"> Права и обязанности Комитета</w:t>
      </w: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1. Комитет в пределах своих полномочий имеет право: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1) осуществлять полномочия по владению, пользованию и распоряжению муниципальной собственностью в пределах, установленных действующим законодательством, </w:t>
      </w:r>
      <w:hyperlink r:id="rId18">
        <w:r w:rsidRPr="009E1135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9E1135">
        <w:rPr>
          <w:rFonts w:ascii="Times New Roman" w:hAnsi="Times New Roman" w:cs="Times New Roman"/>
          <w:sz w:val="28"/>
          <w:szCs w:val="28"/>
        </w:rPr>
        <w:t xml:space="preserve"> города Покачи, муниципальными правовыми актами города Покачи и настоящим Положением;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2) учитывать на своем балансе муниципальное имущество, не закрепленное за муниципальными предприятиями, учреждениями, организациями, составляющее муниципальную казну;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3) обеспечивать разработку и контроль выполнения сметы затрат Комитета;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4) открывать лицевые счета в Управлении федерального казначейства;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5) запрашивать и безвозмездно получать от государственных органов, общественных объединений, предприятий, учреждений, организаций, расположенных на подведомственной территории, справочные, статистические и другие необходимые сведения и материалы по вопросам, относящимся к компетенции Комитета;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6) назначать и осуществлять документальные и выездные проверки (ревизии, инвентаризации), в целях осуществления контроля за надлежащим использованием и сохранностью муниципального имущества. Требовать от предприятий и учреждений, использующих муниципальное имущество, необходимые документы для осуществления вышеуказанных проверок;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7) направлять в правоохранительные органы материалы для решения вопросов о возбуждении уголовных дел в отношении лиц, виновных в нанесении материального ущерба объектам муниципальной собственности;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8) организовывать и проводить заседания комиссий, рабочих групп, совещания и иные мероприятия с привлечением представителей органов государственной власти и местного самоуправления, организаций по вопросам, относящимся к компетенции Комитета;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9) осуществлять иные полномочия и совершать сделки, в рамках установленных полномочий, в соответствии с законодательством Российской Федерации, Ханты-Мансийского автономного округа - Югры и поручениями главы города;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10) обобщать предложения по вопросам приватизации, управления и распоряжения муниципальной собственностью, поступившие от органов местного самоуправления, предприятий, общественных объединений и граждан; организовывать в этих целях выполнение соответствующими специалистами оценочных, экспертных, консультативных, маркетинговых работ, контролировать их качество;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11) информировать население, общественные объединения и средства массовой информации о политике города Покачи в области имущественных, земельных и жилищных отношений;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12) проверять бесхозяйные объекты недвижимости, находящиеся на территории города</w:t>
      </w:r>
      <w:r w:rsidR="009864AB" w:rsidRPr="009E1135">
        <w:rPr>
          <w:rFonts w:ascii="Times New Roman" w:hAnsi="Times New Roman" w:cs="Times New Roman"/>
          <w:sz w:val="28"/>
          <w:szCs w:val="28"/>
        </w:rPr>
        <w:t xml:space="preserve"> Покачи</w:t>
      </w:r>
      <w:r w:rsidRPr="009E1135">
        <w:rPr>
          <w:rFonts w:ascii="Times New Roman" w:hAnsi="Times New Roman" w:cs="Times New Roman"/>
          <w:sz w:val="28"/>
          <w:szCs w:val="28"/>
        </w:rPr>
        <w:t>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13) беспрепятственно получать доступ на земельные участки, в том числе земельные участки, занятые специальными объектами, и осматривать такие земельные участки и объекты в рамках реализации собственных полномочий;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14) исполнять иные полномочия, предусмотренные соглашениями, договорами и нормативными правовыми актами.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2. Комитет обязан: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1) соблюдать нормы действующего законодательства и муниципальных правовых актов, обеспечивать реализацию возложенных на Комитет задач и функций;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2) обеспечивать сохранение коммерческой тайны и служебной информации, полученной в результате своей деятельности от граждан и организаций различных форм собственности;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3) вести прием граждан и представителей организаций по вопросам, отнесенным к компетенции Комитета, рассматривать их обращения и принимать по ним необходимые меры.</w:t>
      </w: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Default="00724BB1" w:rsidP="00014BBF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b w:val="0"/>
          <w:sz w:val="28"/>
          <w:szCs w:val="28"/>
        </w:rPr>
        <w:t>Статья 5</w:t>
      </w:r>
      <w:r w:rsidRPr="009E1135">
        <w:rPr>
          <w:rFonts w:ascii="Times New Roman" w:hAnsi="Times New Roman" w:cs="Times New Roman"/>
          <w:sz w:val="28"/>
          <w:szCs w:val="28"/>
        </w:rPr>
        <w:t>. Финансы и имущество</w:t>
      </w:r>
    </w:p>
    <w:p w:rsidR="00B440A8" w:rsidRPr="00B440A8" w:rsidRDefault="00B440A8" w:rsidP="00B440A8">
      <w:pPr>
        <w:pStyle w:val="ConsPlusNormal"/>
      </w:pP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1. Комитет осуществляет бюджетные полномочия главного администратора неналоговых доходов бюджета города Покачи и источников финансирования дефицита бюджета города Покачи.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2. Комитет осуществляет бюджетные полномочия получателя средств бюджета города Покачи.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3. Источниками финансового обеспечения деятельности Комитета являются собственные средства бюджета города Покачи.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4. Комитет участвует в формировании проекта бюджета города Покачи на очередной финансовый год и плановый период, муниципальных программ города Покачи по вопросам, отнесенным к компетенции Комитета.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5. Имущество комитета является муниципальной собственностью города Покачи и состоит из закрепленных за ним на праве оперативного управления основных и оборотных средств, финансовых ресурсов, необходимых для осуществления деятельности Комитета, отражаемых на самостоятельном балансе Комитета.</w:t>
      </w: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014BBF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b w:val="0"/>
          <w:sz w:val="28"/>
          <w:szCs w:val="28"/>
        </w:rPr>
        <w:t>Статья 6.</w:t>
      </w:r>
      <w:r w:rsidRPr="009E1135">
        <w:rPr>
          <w:rFonts w:ascii="Times New Roman" w:hAnsi="Times New Roman" w:cs="Times New Roman"/>
          <w:sz w:val="28"/>
          <w:szCs w:val="28"/>
        </w:rPr>
        <w:t xml:space="preserve"> Руководство Комитетом</w:t>
      </w: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1. Комитет возглавляет председатель Комитета, который назначается на должность и освобождается от должности главой города Покачи.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2. Председатель Комитета осуществляет общее руководство работой Комитета на принципах единоначалия, руководит его коллективом, несет ответственность за его деятельность при выполнении возложенных на Комитет функций.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3. В отсутствие председателя Комитета руководство Комитетом осуществляет начальник управления муниципальной собственности Комитета,</w:t>
      </w:r>
      <w:r w:rsidRPr="009E1135">
        <w:t xml:space="preserve"> </w:t>
      </w:r>
      <w:r w:rsidRPr="009E1135">
        <w:rPr>
          <w:rFonts w:ascii="Times New Roman" w:hAnsi="Times New Roman" w:cs="Times New Roman"/>
          <w:sz w:val="28"/>
          <w:szCs w:val="28"/>
        </w:rPr>
        <w:t>либо другой работник Комитета на основании распоряжения администрации города Покачи.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4. Председатель Комитета имеет право: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1) действовать без доверенности от имени Комитета, представлять его интересы во всех организациях и судах, правоохранительных органах, Думе города Покачи, администрации города, заключать договоры, выдавать доверенности, издавать приказы и давать указания, обязательные для исполнения всеми работниками Комитета;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2) осуществлять в порядке, установленном законодательством Российской Федерации, Ханты-Мансийского автономного округа - Югры, муниципальными правовыми актами города Покачи о муниципальной службе, полномочия представителя нанимателя от имени города Покачи в отношениях, связанных с поступлением граждан на муниципальную службу города Покачи в Комитет, ее прохождением и прекращением;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3) в установленном законом порядке заключать, изменять и расторгать трудовые договоры с работниками Комитета, утверждать их должностные инструкции, а также осуществлять иные полномочия работодателя, предусмотренные трудовым законодательством, иными правовыми актами Российской Федерации и города Покачи;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4) вносить на рассмотрение главе города Покачи предложения о </w:t>
      </w:r>
      <w:r w:rsidR="00390189" w:rsidRPr="009E1135">
        <w:rPr>
          <w:rFonts w:ascii="Times New Roman" w:hAnsi="Times New Roman" w:cs="Times New Roman"/>
          <w:sz w:val="28"/>
          <w:szCs w:val="28"/>
        </w:rPr>
        <w:t>составе  и численности</w:t>
      </w:r>
      <w:r w:rsidRPr="009E1135">
        <w:rPr>
          <w:rFonts w:ascii="Times New Roman" w:hAnsi="Times New Roman" w:cs="Times New Roman"/>
          <w:sz w:val="28"/>
          <w:szCs w:val="28"/>
        </w:rPr>
        <w:t xml:space="preserve"> Комитета.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5. Председатель Комитета обязан: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1) выполнять постановления и распоряжения администрации города</w:t>
      </w:r>
      <w:r w:rsidR="00CA3177" w:rsidRPr="009E1135">
        <w:rPr>
          <w:rFonts w:ascii="Times New Roman" w:hAnsi="Times New Roman" w:cs="Times New Roman"/>
          <w:sz w:val="28"/>
          <w:szCs w:val="28"/>
        </w:rPr>
        <w:t xml:space="preserve"> Покачи</w:t>
      </w:r>
      <w:r w:rsidRPr="009E1135">
        <w:rPr>
          <w:rFonts w:ascii="Times New Roman" w:hAnsi="Times New Roman" w:cs="Times New Roman"/>
          <w:sz w:val="28"/>
          <w:szCs w:val="28"/>
        </w:rPr>
        <w:t>, решения Думы города Покачи и контролировать их выполнение;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2) контролировать выполнение своих приказов и указаний, организовывать повышение уровня квалификации работников Комитета, контролировать соблюдение правил внутреннего трудового распорядка, установленного в администрации города</w:t>
      </w:r>
      <w:r w:rsidR="00CA3177" w:rsidRPr="009E1135">
        <w:rPr>
          <w:rFonts w:ascii="Times New Roman" w:hAnsi="Times New Roman" w:cs="Times New Roman"/>
          <w:sz w:val="28"/>
          <w:szCs w:val="28"/>
        </w:rPr>
        <w:t xml:space="preserve"> Покачи</w:t>
      </w:r>
      <w:r w:rsidRPr="009E1135">
        <w:rPr>
          <w:rFonts w:ascii="Times New Roman" w:hAnsi="Times New Roman" w:cs="Times New Roman"/>
          <w:sz w:val="28"/>
          <w:szCs w:val="28"/>
        </w:rPr>
        <w:t>, порядка работы со служебной информацией;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3) обеспечивать соблюдение трудовой дисциплины.</w:t>
      </w: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014BBF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b w:val="0"/>
          <w:sz w:val="28"/>
          <w:szCs w:val="28"/>
        </w:rPr>
        <w:t>Статья 7.</w:t>
      </w:r>
      <w:r w:rsidRPr="009E1135">
        <w:rPr>
          <w:rFonts w:ascii="Times New Roman" w:hAnsi="Times New Roman" w:cs="Times New Roman"/>
          <w:sz w:val="28"/>
          <w:szCs w:val="28"/>
        </w:rPr>
        <w:t xml:space="preserve"> Реорганизация и прекращение деятельности</w:t>
      </w: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 xml:space="preserve">1. Реорганизация и прекращение деятельности Комитета осуществляется в соответствии с действующим законодательством и </w:t>
      </w:r>
      <w:hyperlink r:id="rId19">
        <w:r w:rsidRPr="009E1135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9E1135">
        <w:rPr>
          <w:rFonts w:ascii="Times New Roman" w:hAnsi="Times New Roman" w:cs="Times New Roman"/>
          <w:sz w:val="28"/>
          <w:szCs w:val="28"/>
        </w:rPr>
        <w:t xml:space="preserve"> города Покачи.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2. Правопреемником прав и обязанностей Комитета при его ликвидации является его учредитель - администрация города Покачи.</w:t>
      </w:r>
    </w:p>
    <w:p w:rsidR="00724BB1" w:rsidRPr="009E1135" w:rsidRDefault="00724BB1" w:rsidP="00014B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135">
        <w:rPr>
          <w:rFonts w:ascii="Times New Roman" w:hAnsi="Times New Roman" w:cs="Times New Roman"/>
          <w:sz w:val="28"/>
          <w:szCs w:val="28"/>
        </w:rPr>
        <w:t>3. Комитет обеспечивает сохранность документов (управленческих, финансовых, хозяйственных, по личному составу и иных) и передачу их в установленном порядке в городской архив.</w:t>
      </w: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4BB1" w:rsidRPr="009E1135" w:rsidRDefault="00724BB1" w:rsidP="00724BB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75FC1" w:rsidRPr="009E1135" w:rsidRDefault="00175FC1" w:rsidP="008A4E33">
      <w:pPr>
        <w:autoSpaceDE w:val="0"/>
        <w:autoSpaceDN w:val="0"/>
        <w:adjustRightInd w:val="0"/>
        <w:ind w:firstLine="709"/>
        <w:jc w:val="both"/>
      </w:pPr>
    </w:p>
    <w:sectPr w:rsidR="00175FC1" w:rsidRPr="009E1135" w:rsidSect="00014BBF">
      <w:headerReference w:type="default" r:id="rId20"/>
      <w:footerReference w:type="default" r:id="rId21"/>
      <w:pgSz w:w="11906" w:h="16838"/>
      <w:pgMar w:top="284" w:right="567" w:bottom="1134" w:left="1985" w:header="284" w:footer="40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3BE6" w:rsidRDefault="00B83BE6" w:rsidP="00111C84">
      <w:r>
        <w:separator/>
      </w:r>
    </w:p>
  </w:endnote>
  <w:endnote w:type="continuationSeparator" w:id="0">
    <w:p w:rsidR="00B83BE6" w:rsidRDefault="00B83BE6" w:rsidP="00111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F15" w:rsidRDefault="00CB5F15">
    <w:pPr>
      <w:pStyle w:val="ae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3BE6" w:rsidRDefault="00B83BE6" w:rsidP="00111C84">
      <w:r>
        <w:separator/>
      </w:r>
    </w:p>
  </w:footnote>
  <w:footnote w:type="continuationSeparator" w:id="0">
    <w:p w:rsidR="00B83BE6" w:rsidRDefault="00B83BE6" w:rsidP="00111C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F15" w:rsidRDefault="00CB5F15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 w:rsidR="00D76A6E">
      <w:rPr>
        <w:noProof/>
      </w:rPr>
      <w:t>2</w:t>
    </w:r>
    <w:r>
      <w:rPr>
        <w:noProof/>
      </w:rPr>
      <w:fldChar w:fldCharType="end"/>
    </w:r>
  </w:p>
  <w:p w:rsidR="00CB5F15" w:rsidRDefault="00CB5F15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176B7"/>
    <w:multiLevelType w:val="hybridMultilevel"/>
    <w:tmpl w:val="CC72C7B2"/>
    <w:lvl w:ilvl="0" w:tplc="E1ECC6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7D456C7"/>
    <w:multiLevelType w:val="hybridMultilevel"/>
    <w:tmpl w:val="4314B650"/>
    <w:lvl w:ilvl="0" w:tplc="57F48290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>
    <w:nsid w:val="239C489D"/>
    <w:multiLevelType w:val="hybridMultilevel"/>
    <w:tmpl w:val="991C3C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40D4DF6"/>
    <w:multiLevelType w:val="hybridMultilevel"/>
    <w:tmpl w:val="9FCCC4D8"/>
    <w:lvl w:ilvl="0" w:tplc="5CF227BC">
      <w:numFmt w:val="bullet"/>
      <w:lvlText w:val="-"/>
      <w:lvlJc w:val="left"/>
      <w:pPr>
        <w:tabs>
          <w:tab w:val="num" w:pos="1776"/>
        </w:tabs>
        <w:ind w:left="177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4">
    <w:nsid w:val="256D0C9D"/>
    <w:multiLevelType w:val="hybridMultilevel"/>
    <w:tmpl w:val="2A1E4864"/>
    <w:lvl w:ilvl="0" w:tplc="BB785A6A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">
    <w:nsid w:val="266825AB"/>
    <w:multiLevelType w:val="hybridMultilevel"/>
    <w:tmpl w:val="5FB2C434"/>
    <w:lvl w:ilvl="0" w:tplc="316EB0F6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">
    <w:nsid w:val="28B8653B"/>
    <w:multiLevelType w:val="hybridMultilevel"/>
    <w:tmpl w:val="DADA5A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A107320"/>
    <w:multiLevelType w:val="hybridMultilevel"/>
    <w:tmpl w:val="476EB87A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342C10"/>
    <w:multiLevelType w:val="hybridMultilevel"/>
    <w:tmpl w:val="3342C8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867775F"/>
    <w:multiLevelType w:val="hybridMultilevel"/>
    <w:tmpl w:val="74E4ED5A"/>
    <w:lvl w:ilvl="0" w:tplc="4058C9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C8D1E88"/>
    <w:multiLevelType w:val="multilevel"/>
    <w:tmpl w:val="F620D57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803ACF"/>
    <w:multiLevelType w:val="hybridMultilevel"/>
    <w:tmpl w:val="E3305D20"/>
    <w:lvl w:ilvl="0" w:tplc="AB8A5E8E">
      <w:numFmt w:val="bullet"/>
      <w:lvlText w:val="-"/>
      <w:lvlJc w:val="left"/>
      <w:pPr>
        <w:tabs>
          <w:tab w:val="num" w:pos="1638"/>
        </w:tabs>
        <w:ind w:left="1638" w:hanging="93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2">
    <w:nsid w:val="533260E5"/>
    <w:multiLevelType w:val="hybridMultilevel"/>
    <w:tmpl w:val="25463306"/>
    <w:lvl w:ilvl="0" w:tplc="D152DEF0">
      <w:start w:val="2337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3">
    <w:nsid w:val="57691805"/>
    <w:multiLevelType w:val="hybridMultilevel"/>
    <w:tmpl w:val="F5321480"/>
    <w:lvl w:ilvl="0" w:tplc="54C455DA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C6D1E81"/>
    <w:multiLevelType w:val="hybridMultilevel"/>
    <w:tmpl w:val="7B70F362"/>
    <w:lvl w:ilvl="0" w:tplc="CBF4C5CA">
      <w:start w:val="8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5">
    <w:nsid w:val="6095038D"/>
    <w:multiLevelType w:val="hybridMultilevel"/>
    <w:tmpl w:val="33860D5A"/>
    <w:lvl w:ilvl="0" w:tplc="F766A36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1D85609"/>
    <w:multiLevelType w:val="hybridMultilevel"/>
    <w:tmpl w:val="E5A215D8"/>
    <w:lvl w:ilvl="0" w:tplc="54C455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35F6F5B"/>
    <w:multiLevelType w:val="hybridMultilevel"/>
    <w:tmpl w:val="6DCA6800"/>
    <w:lvl w:ilvl="0" w:tplc="994EBA16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8">
    <w:nsid w:val="63975D10"/>
    <w:multiLevelType w:val="hybridMultilevel"/>
    <w:tmpl w:val="3E5A96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5217B33"/>
    <w:multiLevelType w:val="hybridMultilevel"/>
    <w:tmpl w:val="D730CF5E"/>
    <w:lvl w:ilvl="0" w:tplc="CAFE11A8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>
    <w:nsid w:val="69216DCB"/>
    <w:multiLevelType w:val="hybridMultilevel"/>
    <w:tmpl w:val="011CFA2C"/>
    <w:lvl w:ilvl="0" w:tplc="4CD2844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21">
    <w:nsid w:val="7BAA6F79"/>
    <w:multiLevelType w:val="hybridMultilevel"/>
    <w:tmpl w:val="B3041F52"/>
    <w:lvl w:ilvl="0" w:tplc="05EEF3C6">
      <w:numFmt w:val="bullet"/>
      <w:lvlText w:val="-"/>
      <w:lvlJc w:val="left"/>
      <w:pPr>
        <w:tabs>
          <w:tab w:val="num" w:pos="1776"/>
        </w:tabs>
        <w:ind w:left="177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2">
    <w:nsid w:val="7D5871A6"/>
    <w:multiLevelType w:val="hybridMultilevel"/>
    <w:tmpl w:val="24368AE8"/>
    <w:lvl w:ilvl="0" w:tplc="A9A81162">
      <w:numFmt w:val="bullet"/>
      <w:lvlText w:val="-"/>
      <w:lvlJc w:val="left"/>
      <w:pPr>
        <w:tabs>
          <w:tab w:val="num" w:pos="1638"/>
        </w:tabs>
        <w:ind w:left="1638" w:hanging="93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5"/>
  </w:num>
  <w:num w:numId="3">
    <w:abstractNumId w:val="17"/>
  </w:num>
  <w:num w:numId="4">
    <w:abstractNumId w:val="3"/>
  </w:num>
  <w:num w:numId="5">
    <w:abstractNumId w:val="0"/>
  </w:num>
  <w:num w:numId="6">
    <w:abstractNumId w:val="15"/>
  </w:num>
  <w:num w:numId="7">
    <w:abstractNumId w:val="1"/>
  </w:num>
  <w:num w:numId="8">
    <w:abstractNumId w:val="21"/>
  </w:num>
  <w:num w:numId="9">
    <w:abstractNumId w:val="14"/>
  </w:num>
  <w:num w:numId="10">
    <w:abstractNumId w:val="11"/>
  </w:num>
  <w:num w:numId="11">
    <w:abstractNumId w:val="22"/>
  </w:num>
  <w:num w:numId="12">
    <w:abstractNumId w:val="4"/>
  </w:num>
  <w:num w:numId="13">
    <w:abstractNumId w:val="19"/>
  </w:num>
  <w:num w:numId="14">
    <w:abstractNumId w:val="20"/>
  </w:num>
  <w:num w:numId="15">
    <w:abstractNumId w:val="2"/>
  </w:num>
  <w:num w:numId="16">
    <w:abstractNumId w:val="8"/>
  </w:num>
  <w:num w:numId="17">
    <w:abstractNumId w:val="6"/>
  </w:num>
  <w:num w:numId="18">
    <w:abstractNumId w:val="1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</w:num>
  <w:num w:numId="20">
    <w:abstractNumId w:val="16"/>
  </w:num>
  <w:num w:numId="21">
    <w:abstractNumId w:val="13"/>
  </w:num>
  <w:num w:numId="22">
    <w:abstractNumId w:val="7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C7C"/>
    <w:rsid w:val="0000382F"/>
    <w:rsid w:val="00005E32"/>
    <w:rsid w:val="00005F63"/>
    <w:rsid w:val="0000637F"/>
    <w:rsid w:val="0000712B"/>
    <w:rsid w:val="000101DC"/>
    <w:rsid w:val="0001094A"/>
    <w:rsid w:val="00011928"/>
    <w:rsid w:val="0001322F"/>
    <w:rsid w:val="00014BBF"/>
    <w:rsid w:val="00014CD6"/>
    <w:rsid w:val="0001735B"/>
    <w:rsid w:val="00017E60"/>
    <w:rsid w:val="00024D6E"/>
    <w:rsid w:val="00025542"/>
    <w:rsid w:val="00025660"/>
    <w:rsid w:val="00031966"/>
    <w:rsid w:val="000325E8"/>
    <w:rsid w:val="000350F1"/>
    <w:rsid w:val="0003584E"/>
    <w:rsid w:val="000405D8"/>
    <w:rsid w:val="0004093D"/>
    <w:rsid w:val="00045A81"/>
    <w:rsid w:val="00046FC2"/>
    <w:rsid w:val="000553E5"/>
    <w:rsid w:val="00062918"/>
    <w:rsid w:val="000636A6"/>
    <w:rsid w:val="00064557"/>
    <w:rsid w:val="00071571"/>
    <w:rsid w:val="0007178E"/>
    <w:rsid w:val="00071A48"/>
    <w:rsid w:val="00072392"/>
    <w:rsid w:val="00073033"/>
    <w:rsid w:val="000733C5"/>
    <w:rsid w:val="00077461"/>
    <w:rsid w:val="00077943"/>
    <w:rsid w:val="00077AEE"/>
    <w:rsid w:val="00077C48"/>
    <w:rsid w:val="0008188C"/>
    <w:rsid w:val="000855F2"/>
    <w:rsid w:val="000861AC"/>
    <w:rsid w:val="00091E52"/>
    <w:rsid w:val="00092C85"/>
    <w:rsid w:val="000976DA"/>
    <w:rsid w:val="000A1DF1"/>
    <w:rsid w:val="000A21E5"/>
    <w:rsid w:val="000A2EB1"/>
    <w:rsid w:val="000A54FC"/>
    <w:rsid w:val="000A5783"/>
    <w:rsid w:val="000A6019"/>
    <w:rsid w:val="000B33B5"/>
    <w:rsid w:val="000B3976"/>
    <w:rsid w:val="000B3FE8"/>
    <w:rsid w:val="000C4557"/>
    <w:rsid w:val="000D0377"/>
    <w:rsid w:val="000D06EB"/>
    <w:rsid w:val="000D0989"/>
    <w:rsid w:val="000D3677"/>
    <w:rsid w:val="000D3E39"/>
    <w:rsid w:val="000D6599"/>
    <w:rsid w:val="000E1108"/>
    <w:rsid w:val="000E2276"/>
    <w:rsid w:val="000E369B"/>
    <w:rsid w:val="000E4B27"/>
    <w:rsid w:val="000E598A"/>
    <w:rsid w:val="000E61B4"/>
    <w:rsid w:val="000E6CC3"/>
    <w:rsid w:val="000E7F58"/>
    <w:rsid w:val="000F0121"/>
    <w:rsid w:val="000F3142"/>
    <w:rsid w:val="000F403D"/>
    <w:rsid w:val="000F53D3"/>
    <w:rsid w:val="00100240"/>
    <w:rsid w:val="001013D7"/>
    <w:rsid w:val="001028A1"/>
    <w:rsid w:val="00103F0A"/>
    <w:rsid w:val="0010503E"/>
    <w:rsid w:val="001051CF"/>
    <w:rsid w:val="0010563F"/>
    <w:rsid w:val="00105F73"/>
    <w:rsid w:val="00106CB5"/>
    <w:rsid w:val="00111C84"/>
    <w:rsid w:val="001202CB"/>
    <w:rsid w:val="001202FE"/>
    <w:rsid w:val="00120BF6"/>
    <w:rsid w:val="0013166B"/>
    <w:rsid w:val="00133C28"/>
    <w:rsid w:val="00134655"/>
    <w:rsid w:val="00135079"/>
    <w:rsid w:val="00135C30"/>
    <w:rsid w:val="00137312"/>
    <w:rsid w:val="00140241"/>
    <w:rsid w:val="0014173A"/>
    <w:rsid w:val="0014244A"/>
    <w:rsid w:val="0014531B"/>
    <w:rsid w:val="00145731"/>
    <w:rsid w:val="001457B7"/>
    <w:rsid w:val="00145852"/>
    <w:rsid w:val="00145BD4"/>
    <w:rsid w:val="00146994"/>
    <w:rsid w:val="00147A35"/>
    <w:rsid w:val="00147A4A"/>
    <w:rsid w:val="00155CF3"/>
    <w:rsid w:val="00155F77"/>
    <w:rsid w:val="00157545"/>
    <w:rsid w:val="0015786A"/>
    <w:rsid w:val="00157B71"/>
    <w:rsid w:val="00160C0A"/>
    <w:rsid w:val="00162540"/>
    <w:rsid w:val="00166939"/>
    <w:rsid w:val="00172254"/>
    <w:rsid w:val="00172BE9"/>
    <w:rsid w:val="00173DAA"/>
    <w:rsid w:val="00175C7D"/>
    <w:rsid w:val="00175FC1"/>
    <w:rsid w:val="001774AF"/>
    <w:rsid w:val="00177A7F"/>
    <w:rsid w:val="00180343"/>
    <w:rsid w:val="001811DE"/>
    <w:rsid w:val="0018388A"/>
    <w:rsid w:val="00187B88"/>
    <w:rsid w:val="00194249"/>
    <w:rsid w:val="0019593A"/>
    <w:rsid w:val="001978AE"/>
    <w:rsid w:val="001A150C"/>
    <w:rsid w:val="001A1E6C"/>
    <w:rsid w:val="001A363D"/>
    <w:rsid w:val="001B2029"/>
    <w:rsid w:val="001B2420"/>
    <w:rsid w:val="001B3BCF"/>
    <w:rsid w:val="001B5F4B"/>
    <w:rsid w:val="001B60AD"/>
    <w:rsid w:val="001B6473"/>
    <w:rsid w:val="001B6B24"/>
    <w:rsid w:val="001C0164"/>
    <w:rsid w:val="001C048A"/>
    <w:rsid w:val="001C1E74"/>
    <w:rsid w:val="001D0239"/>
    <w:rsid w:val="001D12E8"/>
    <w:rsid w:val="001D19C8"/>
    <w:rsid w:val="001D3E50"/>
    <w:rsid w:val="001D3EE7"/>
    <w:rsid w:val="001D6A07"/>
    <w:rsid w:val="001E7B70"/>
    <w:rsid w:val="001F101B"/>
    <w:rsid w:val="001F1AF0"/>
    <w:rsid w:val="001F26D4"/>
    <w:rsid w:val="001F3B5D"/>
    <w:rsid w:val="001F4C86"/>
    <w:rsid w:val="001F7123"/>
    <w:rsid w:val="00202699"/>
    <w:rsid w:val="00203EDA"/>
    <w:rsid w:val="002054CB"/>
    <w:rsid w:val="002100F0"/>
    <w:rsid w:val="0021146D"/>
    <w:rsid w:val="00211974"/>
    <w:rsid w:val="00211985"/>
    <w:rsid w:val="00211DE9"/>
    <w:rsid w:val="0021337B"/>
    <w:rsid w:val="002159AC"/>
    <w:rsid w:val="00216C4D"/>
    <w:rsid w:val="0022084D"/>
    <w:rsid w:val="00221880"/>
    <w:rsid w:val="00221C6F"/>
    <w:rsid w:val="00223131"/>
    <w:rsid w:val="00224FCE"/>
    <w:rsid w:val="00230942"/>
    <w:rsid w:val="00230A46"/>
    <w:rsid w:val="002329EC"/>
    <w:rsid w:val="00233DBF"/>
    <w:rsid w:val="0023596C"/>
    <w:rsid w:val="0024100F"/>
    <w:rsid w:val="00241333"/>
    <w:rsid w:val="00241FBE"/>
    <w:rsid w:val="002443C6"/>
    <w:rsid w:val="00244AE2"/>
    <w:rsid w:val="00246F75"/>
    <w:rsid w:val="00246FC2"/>
    <w:rsid w:val="00251947"/>
    <w:rsid w:val="0025789A"/>
    <w:rsid w:val="00266399"/>
    <w:rsid w:val="0026676C"/>
    <w:rsid w:val="00266949"/>
    <w:rsid w:val="00266BBF"/>
    <w:rsid w:val="002677B8"/>
    <w:rsid w:val="00274B22"/>
    <w:rsid w:val="00276370"/>
    <w:rsid w:val="00280633"/>
    <w:rsid w:val="00280C48"/>
    <w:rsid w:val="002833BF"/>
    <w:rsid w:val="00285752"/>
    <w:rsid w:val="00291700"/>
    <w:rsid w:val="0029278B"/>
    <w:rsid w:val="0029318A"/>
    <w:rsid w:val="00294484"/>
    <w:rsid w:val="002946CC"/>
    <w:rsid w:val="00294791"/>
    <w:rsid w:val="002948B5"/>
    <w:rsid w:val="00295560"/>
    <w:rsid w:val="002960CF"/>
    <w:rsid w:val="0029611C"/>
    <w:rsid w:val="00296E52"/>
    <w:rsid w:val="00297205"/>
    <w:rsid w:val="00297216"/>
    <w:rsid w:val="0029733D"/>
    <w:rsid w:val="002A2362"/>
    <w:rsid w:val="002A2A09"/>
    <w:rsid w:val="002A48FB"/>
    <w:rsid w:val="002A7AA1"/>
    <w:rsid w:val="002B1384"/>
    <w:rsid w:val="002B1E1F"/>
    <w:rsid w:val="002B44EB"/>
    <w:rsid w:val="002B519D"/>
    <w:rsid w:val="002B54C3"/>
    <w:rsid w:val="002C0025"/>
    <w:rsid w:val="002C09DD"/>
    <w:rsid w:val="002C4557"/>
    <w:rsid w:val="002C50F0"/>
    <w:rsid w:val="002C6FB0"/>
    <w:rsid w:val="002C797A"/>
    <w:rsid w:val="002D2CAD"/>
    <w:rsid w:val="002E1789"/>
    <w:rsid w:val="002E4A8A"/>
    <w:rsid w:val="002E4BD7"/>
    <w:rsid w:val="002E780E"/>
    <w:rsid w:val="002F1746"/>
    <w:rsid w:val="002F1C2A"/>
    <w:rsid w:val="002F276A"/>
    <w:rsid w:val="002F51E2"/>
    <w:rsid w:val="002F5476"/>
    <w:rsid w:val="002F63AC"/>
    <w:rsid w:val="002F6643"/>
    <w:rsid w:val="002F6D7D"/>
    <w:rsid w:val="003009C0"/>
    <w:rsid w:val="00302E43"/>
    <w:rsid w:val="00302FE1"/>
    <w:rsid w:val="003054C0"/>
    <w:rsid w:val="00305E81"/>
    <w:rsid w:val="0031178B"/>
    <w:rsid w:val="00312606"/>
    <w:rsid w:val="00314079"/>
    <w:rsid w:val="00321EA2"/>
    <w:rsid w:val="00322593"/>
    <w:rsid w:val="00327211"/>
    <w:rsid w:val="00327596"/>
    <w:rsid w:val="0033056F"/>
    <w:rsid w:val="0033499A"/>
    <w:rsid w:val="00336D7E"/>
    <w:rsid w:val="0034441D"/>
    <w:rsid w:val="00345335"/>
    <w:rsid w:val="00345867"/>
    <w:rsid w:val="00352423"/>
    <w:rsid w:val="00353E49"/>
    <w:rsid w:val="0035665F"/>
    <w:rsid w:val="00357634"/>
    <w:rsid w:val="00362073"/>
    <w:rsid w:val="00363906"/>
    <w:rsid w:val="00367C27"/>
    <w:rsid w:val="0037038C"/>
    <w:rsid w:val="00370B1E"/>
    <w:rsid w:val="00373C96"/>
    <w:rsid w:val="00376333"/>
    <w:rsid w:val="00376735"/>
    <w:rsid w:val="0037745D"/>
    <w:rsid w:val="00381276"/>
    <w:rsid w:val="00382593"/>
    <w:rsid w:val="003831BF"/>
    <w:rsid w:val="00385413"/>
    <w:rsid w:val="00386FB1"/>
    <w:rsid w:val="0038766C"/>
    <w:rsid w:val="00390189"/>
    <w:rsid w:val="00390B45"/>
    <w:rsid w:val="00390C45"/>
    <w:rsid w:val="0039178C"/>
    <w:rsid w:val="00396B30"/>
    <w:rsid w:val="0039779F"/>
    <w:rsid w:val="003A29DC"/>
    <w:rsid w:val="003A2F45"/>
    <w:rsid w:val="003A3D2A"/>
    <w:rsid w:val="003A657F"/>
    <w:rsid w:val="003A79EB"/>
    <w:rsid w:val="003B005D"/>
    <w:rsid w:val="003B1B8A"/>
    <w:rsid w:val="003B52D3"/>
    <w:rsid w:val="003B7A36"/>
    <w:rsid w:val="003C10F8"/>
    <w:rsid w:val="003C29E9"/>
    <w:rsid w:val="003C2C55"/>
    <w:rsid w:val="003C3B82"/>
    <w:rsid w:val="003C4D8F"/>
    <w:rsid w:val="003C5630"/>
    <w:rsid w:val="003C60D1"/>
    <w:rsid w:val="003C6E0D"/>
    <w:rsid w:val="003D084A"/>
    <w:rsid w:val="003E18AD"/>
    <w:rsid w:val="003E3150"/>
    <w:rsid w:val="003E3C9A"/>
    <w:rsid w:val="003E4327"/>
    <w:rsid w:val="003E6242"/>
    <w:rsid w:val="003E65A6"/>
    <w:rsid w:val="003F206A"/>
    <w:rsid w:val="003F36CE"/>
    <w:rsid w:val="003F3997"/>
    <w:rsid w:val="003F3BDD"/>
    <w:rsid w:val="003F438F"/>
    <w:rsid w:val="003F4950"/>
    <w:rsid w:val="003F7CA1"/>
    <w:rsid w:val="00401321"/>
    <w:rsid w:val="00402FB8"/>
    <w:rsid w:val="00404A8A"/>
    <w:rsid w:val="00405758"/>
    <w:rsid w:val="004105E7"/>
    <w:rsid w:val="00412201"/>
    <w:rsid w:val="00412843"/>
    <w:rsid w:val="00412CBF"/>
    <w:rsid w:val="00413B27"/>
    <w:rsid w:val="00415EE3"/>
    <w:rsid w:val="00416298"/>
    <w:rsid w:val="00416570"/>
    <w:rsid w:val="0041661C"/>
    <w:rsid w:val="004169FA"/>
    <w:rsid w:val="004170B2"/>
    <w:rsid w:val="00417745"/>
    <w:rsid w:val="00417C22"/>
    <w:rsid w:val="0042067A"/>
    <w:rsid w:val="00420696"/>
    <w:rsid w:val="00420734"/>
    <w:rsid w:val="00421C02"/>
    <w:rsid w:val="00422479"/>
    <w:rsid w:val="0042459E"/>
    <w:rsid w:val="00426C02"/>
    <w:rsid w:val="0044118E"/>
    <w:rsid w:val="004412F8"/>
    <w:rsid w:val="004421B0"/>
    <w:rsid w:val="00442468"/>
    <w:rsid w:val="00443868"/>
    <w:rsid w:val="0044453F"/>
    <w:rsid w:val="004453A9"/>
    <w:rsid w:val="004457AF"/>
    <w:rsid w:val="00447DD2"/>
    <w:rsid w:val="0045111C"/>
    <w:rsid w:val="0045235D"/>
    <w:rsid w:val="004530A7"/>
    <w:rsid w:val="00453159"/>
    <w:rsid w:val="0045498F"/>
    <w:rsid w:val="00454A6F"/>
    <w:rsid w:val="00454D67"/>
    <w:rsid w:val="004563F4"/>
    <w:rsid w:val="00457EE9"/>
    <w:rsid w:val="00462ED4"/>
    <w:rsid w:val="0046451B"/>
    <w:rsid w:val="004645F9"/>
    <w:rsid w:val="0046590D"/>
    <w:rsid w:val="00465A7C"/>
    <w:rsid w:val="00465E55"/>
    <w:rsid w:val="0046685C"/>
    <w:rsid w:val="004677E1"/>
    <w:rsid w:val="00467E91"/>
    <w:rsid w:val="004766ED"/>
    <w:rsid w:val="00485A95"/>
    <w:rsid w:val="00485D9E"/>
    <w:rsid w:val="00487082"/>
    <w:rsid w:val="0049197A"/>
    <w:rsid w:val="00491E3B"/>
    <w:rsid w:val="004931B6"/>
    <w:rsid w:val="00494D63"/>
    <w:rsid w:val="00496EC0"/>
    <w:rsid w:val="004979B3"/>
    <w:rsid w:val="004A114A"/>
    <w:rsid w:val="004A791B"/>
    <w:rsid w:val="004B0B23"/>
    <w:rsid w:val="004B4246"/>
    <w:rsid w:val="004C11E8"/>
    <w:rsid w:val="004C15C4"/>
    <w:rsid w:val="004C196C"/>
    <w:rsid w:val="004C1D46"/>
    <w:rsid w:val="004C236E"/>
    <w:rsid w:val="004C5DF6"/>
    <w:rsid w:val="004C67E7"/>
    <w:rsid w:val="004C6B17"/>
    <w:rsid w:val="004C6FC7"/>
    <w:rsid w:val="004D0BE6"/>
    <w:rsid w:val="004D1CE2"/>
    <w:rsid w:val="004D3E3F"/>
    <w:rsid w:val="004D51CC"/>
    <w:rsid w:val="004E0252"/>
    <w:rsid w:val="004E0A5D"/>
    <w:rsid w:val="004E108E"/>
    <w:rsid w:val="004E30EA"/>
    <w:rsid w:val="004E4EED"/>
    <w:rsid w:val="004F593F"/>
    <w:rsid w:val="004F5BDD"/>
    <w:rsid w:val="005014EE"/>
    <w:rsid w:val="005015B1"/>
    <w:rsid w:val="00501BE5"/>
    <w:rsid w:val="00501C6D"/>
    <w:rsid w:val="00506652"/>
    <w:rsid w:val="0050688C"/>
    <w:rsid w:val="00511DB4"/>
    <w:rsid w:val="00511E7D"/>
    <w:rsid w:val="00512093"/>
    <w:rsid w:val="00512273"/>
    <w:rsid w:val="00512299"/>
    <w:rsid w:val="005130E5"/>
    <w:rsid w:val="00513344"/>
    <w:rsid w:val="00515199"/>
    <w:rsid w:val="00516304"/>
    <w:rsid w:val="0051694A"/>
    <w:rsid w:val="00516F4D"/>
    <w:rsid w:val="00517562"/>
    <w:rsid w:val="005177B7"/>
    <w:rsid w:val="005207E2"/>
    <w:rsid w:val="0052153B"/>
    <w:rsid w:val="005224E1"/>
    <w:rsid w:val="00525E6C"/>
    <w:rsid w:val="00526030"/>
    <w:rsid w:val="00527424"/>
    <w:rsid w:val="00527EE9"/>
    <w:rsid w:val="00531408"/>
    <w:rsid w:val="00531918"/>
    <w:rsid w:val="00532714"/>
    <w:rsid w:val="005347DB"/>
    <w:rsid w:val="005368A7"/>
    <w:rsid w:val="00536E47"/>
    <w:rsid w:val="00536FF3"/>
    <w:rsid w:val="00537383"/>
    <w:rsid w:val="00541D2F"/>
    <w:rsid w:val="00541E9E"/>
    <w:rsid w:val="00545093"/>
    <w:rsid w:val="0054558C"/>
    <w:rsid w:val="005456F4"/>
    <w:rsid w:val="00546B81"/>
    <w:rsid w:val="00547537"/>
    <w:rsid w:val="00552F09"/>
    <w:rsid w:val="00555843"/>
    <w:rsid w:val="0056011F"/>
    <w:rsid w:val="005609CF"/>
    <w:rsid w:val="00561E52"/>
    <w:rsid w:val="00563DA4"/>
    <w:rsid w:val="0056494E"/>
    <w:rsid w:val="00565848"/>
    <w:rsid w:val="00571219"/>
    <w:rsid w:val="005740A7"/>
    <w:rsid w:val="0057529D"/>
    <w:rsid w:val="005755E7"/>
    <w:rsid w:val="00576CAA"/>
    <w:rsid w:val="005779EE"/>
    <w:rsid w:val="00577A26"/>
    <w:rsid w:val="00582BDE"/>
    <w:rsid w:val="00587291"/>
    <w:rsid w:val="00590752"/>
    <w:rsid w:val="00591E52"/>
    <w:rsid w:val="00592DA5"/>
    <w:rsid w:val="0059431D"/>
    <w:rsid w:val="00594955"/>
    <w:rsid w:val="0059501A"/>
    <w:rsid w:val="0059590C"/>
    <w:rsid w:val="005A3CB9"/>
    <w:rsid w:val="005A7B9E"/>
    <w:rsid w:val="005B02F4"/>
    <w:rsid w:val="005B28DF"/>
    <w:rsid w:val="005B4CCE"/>
    <w:rsid w:val="005B79A2"/>
    <w:rsid w:val="005C09D6"/>
    <w:rsid w:val="005C14E9"/>
    <w:rsid w:val="005C3076"/>
    <w:rsid w:val="005C5F24"/>
    <w:rsid w:val="005C7AD6"/>
    <w:rsid w:val="005D0363"/>
    <w:rsid w:val="005D1077"/>
    <w:rsid w:val="005D289E"/>
    <w:rsid w:val="005D4138"/>
    <w:rsid w:val="005D560F"/>
    <w:rsid w:val="005D7454"/>
    <w:rsid w:val="005E0384"/>
    <w:rsid w:val="005E0793"/>
    <w:rsid w:val="005E166E"/>
    <w:rsid w:val="005E29C1"/>
    <w:rsid w:val="005E2AAA"/>
    <w:rsid w:val="005E35DB"/>
    <w:rsid w:val="005E3936"/>
    <w:rsid w:val="005E3D60"/>
    <w:rsid w:val="005F0427"/>
    <w:rsid w:val="005F1A3B"/>
    <w:rsid w:val="005F329F"/>
    <w:rsid w:val="005F3BDD"/>
    <w:rsid w:val="005F5C20"/>
    <w:rsid w:val="00600C33"/>
    <w:rsid w:val="00600E03"/>
    <w:rsid w:val="006021C1"/>
    <w:rsid w:val="00602532"/>
    <w:rsid w:val="00603615"/>
    <w:rsid w:val="00603B4A"/>
    <w:rsid w:val="00604939"/>
    <w:rsid w:val="00605374"/>
    <w:rsid w:val="00606B2B"/>
    <w:rsid w:val="00613717"/>
    <w:rsid w:val="006138BA"/>
    <w:rsid w:val="00615B32"/>
    <w:rsid w:val="00620CF1"/>
    <w:rsid w:val="00621654"/>
    <w:rsid w:val="006236E7"/>
    <w:rsid w:val="00627066"/>
    <w:rsid w:val="00627DF1"/>
    <w:rsid w:val="006305AF"/>
    <w:rsid w:val="00630C7E"/>
    <w:rsid w:val="006324CA"/>
    <w:rsid w:val="006327C2"/>
    <w:rsid w:val="00634036"/>
    <w:rsid w:val="00635DF9"/>
    <w:rsid w:val="00637B95"/>
    <w:rsid w:val="00640A97"/>
    <w:rsid w:val="0064289C"/>
    <w:rsid w:val="006442D4"/>
    <w:rsid w:val="00653CE1"/>
    <w:rsid w:val="00654ABA"/>
    <w:rsid w:val="00655B9F"/>
    <w:rsid w:val="006560D3"/>
    <w:rsid w:val="00656B2F"/>
    <w:rsid w:val="0066052E"/>
    <w:rsid w:val="0066109C"/>
    <w:rsid w:val="0066136B"/>
    <w:rsid w:val="0066160F"/>
    <w:rsid w:val="00662030"/>
    <w:rsid w:val="006626CC"/>
    <w:rsid w:val="006628E1"/>
    <w:rsid w:val="00664D18"/>
    <w:rsid w:val="0066784D"/>
    <w:rsid w:val="00670190"/>
    <w:rsid w:val="00670747"/>
    <w:rsid w:val="00670F54"/>
    <w:rsid w:val="00672A7F"/>
    <w:rsid w:val="00672E43"/>
    <w:rsid w:val="00673225"/>
    <w:rsid w:val="00676118"/>
    <w:rsid w:val="0067658B"/>
    <w:rsid w:val="006771AC"/>
    <w:rsid w:val="00681AFD"/>
    <w:rsid w:val="00683579"/>
    <w:rsid w:val="00684135"/>
    <w:rsid w:val="006841E9"/>
    <w:rsid w:val="00684360"/>
    <w:rsid w:val="00685E98"/>
    <w:rsid w:val="006864FE"/>
    <w:rsid w:val="00686C83"/>
    <w:rsid w:val="0069198F"/>
    <w:rsid w:val="00694239"/>
    <w:rsid w:val="0069491E"/>
    <w:rsid w:val="006976FE"/>
    <w:rsid w:val="006A1184"/>
    <w:rsid w:val="006A1DA5"/>
    <w:rsid w:val="006A2C10"/>
    <w:rsid w:val="006A4968"/>
    <w:rsid w:val="006A5A2F"/>
    <w:rsid w:val="006A5C94"/>
    <w:rsid w:val="006A6024"/>
    <w:rsid w:val="006A7D36"/>
    <w:rsid w:val="006B1D2C"/>
    <w:rsid w:val="006B460A"/>
    <w:rsid w:val="006B75C9"/>
    <w:rsid w:val="006C0B73"/>
    <w:rsid w:val="006C277D"/>
    <w:rsid w:val="006C385A"/>
    <w:rsid w:val="006C3915"/>
    <w:rsid w:val="006C58C8"/>
    <w:rsid w:val="006C784F"/>
    <w:rsid w:val="006D0788"/>
    <w:rsid w:val="006D2EDC"/>
    <w:rsid w:val="006D3760"/>
    <w:rsid w:val="006D40B3"/>
    <w:rsid w:val="006D6227"/>
    <w:rsid w:val="006D6252"/>
    <w:rsid w:val="006E0512"/>
    <w:rsid w:val="006E4AC1"/>
    <w:rsid w:val="006F0C28"/>
    <w:rsid w:val="006F0EB2"/>
    <w:rsid w:val="006F4B7A"/>
    <w:rsid w:val="006F4BBB"/>
    <w:rsid w:val="006F4CCA"/>
    <w:rsid w:val="006F50A3"/>
    <w:rsid w:val="006F5C3C"/>
    <w:rsid w:val="006F5DCE"/>
    <w:rsid w:val="006F79C4"/>
    <w:rsid w:val="0071098B"/>
    <w:rsid w:val="00712746"/>
    <w:rsid w:val="00712C90"/>
    <w:rsid w:val="007219A9"/>
    <w:rsid w:val="00724BB1"/>
    <w:rsid w:val="007277B6"/>
    <w:rsid w:val="00730FB6"/>
    <w:rsid w:val="00731247"/>
    <w:rsid w:val="00732EA3"/>
    <w:rsid w:val="00735517"/>
    <w:rsid w:val="0073558D"/>
    <w:rsid w:val="007359FF"/>
    <w:rsid w:val="00737D6C"/>
    <w:rsid w:val="00740FAC"/>
    <w:rsid w:val="00741E53"/>
    <w:rsid w:val="00742596"/>
    <w:rsid w:val="00745417"/>
    <w:rsid w:val="00746044"/>
    <w:rsid w:val="00750664"/>
    <w:rsid w:val="00751826"/>
    <w:rsid w:val="00751ED5"/>
    <w:rsid w:val="00752259"/>
    <w:rsid w:val="00752B4A"/>
    <w:rsid w:val="00753693"/>
    <w:rsid w:val="00755604"/>
    <w:rsid w:val="0075689C"/>
    <w:rsid w:val="0076115E"/>
    <w:rsid w:val="0076217F"/>
    <w:rsid w:val="007635F7"/>
    <w:rsid w:val="007677EC"/>
    <w:rsid w:val="00771562"/>
    <w:rsid w:val="00772EAA"/>
    <w:rsid w:val="00775906"/>
    <w:rsid w:val="007763E4"/>
    <w:rsid w:val="00780D01"/>
    <w:rsid w:val="0078286A"/>
    <w:rsid w:val="007836D3"/>
    <w:rsid w:val="007837A3"/>
    <w:rsid w:val="00783E16"/>
    <w:rsid w:val="007850B5"/>
    <w:rsid w:val="007860D4"/>
    <w:rsid w:val="0078641F"/>
    <w:rsid w:val="00792FE0"/>
    <w:rsid w:val="00794EE2"/>
    <w:rsid w:val="00796649"/>
    <w:rsid w:val="007A4270"/>
    <w:rsid w:val="007A5AB6"/>
    <w:rsid w:val="007B184D"/>
    <w:rsid w:val="007B1C53"/>
    <w:rsid w:val="007B4E1A"/>
    <w:rsid w:val="007B5047"/>
    <w:rsid w:val="007B59F9"/>
    <w:rsid w:val="007B656F"/>
    <w:rsid w:val="007B6C28"/>
    <w:rsid w:val="007C39D8"/>
    <w:rsid w:val="007C5A89"/>
    <w:rsid w:val="007C5DDA"/>
    <w:rsid w:val="007C7708"/>
    <w:rsid w:val="007D0803"/>
    <w:rsid w:val="007D0EE6"/>
    <w:rsid w:val="007D2A7E"/>
    <w:rsid w:val="007D30C4"/>
    <w:rsid w:val="007D50E7"/>
    <w:rsid w:val="007D73CD"/>
    <w:rsid w:val="007D79C0"/>
    <w:rsid w:val="007E3EB9"/>
    <w:rsid w:val="007E43FA"/>
    <w:rsid w:val="007E59FD"/>
    <w:rsid w:val="007E759B"/>
    <w:rsid w:val="007F32E6"/>
    <w:rsid w:val="007F5F5A"/>
    <w:rsid w:val="007F678A"/>
    <w:rsid w:val="00803A81"/>
    <w:rsid w:val="00805151"/>
    <w:rsid w:val="00806B47"/>
    <w:rsid w:val="00816253"/>
    <w:rsid w:val="008237C2"/>
    <w:rsid w:val="008270B7"/>
    <w:rsid w:val="00831E21"/>
    <w:rsid w:val="00831F0B"/>
    <w:rsid w:val="00833D01"/>
    <w:rsid w:val="0083561E"/>
    <w:rsid w:val="00837020"/>
    <w:rsid w:val="00837E60"/>
    <w:rsid w:val="008407D7"/>
    <w:rsid w:val="0084484F"/>
    <w:rsid w:val="00845025"/>
    <w:rsid w:val="008464B7"/>
    <w:rsid w:val="00850FB3"/>
    <w:rsid w:val="0085459D"/>
    <w:rsid w:val="008549CC"/>
    <w:rsid w:val="00854BA3"/>
    <w:rsid w:val="00857CA6"/>
    <w:rsid w:val="00864A3A"/>
    <w:rsid w:val="00864A75"/>
    <w:rsid w:val="00865F54"/>
    <w:rsid w:val="00866337"/>
    <w:rsid w:val="0087243B"/>
    <w:rsid w:val="00872510"/>
    <w:rsid w:val="00875BA3"/>
    <w:rsid w:val="00876DED"/>
    <w:rsid w:val="00876E0A"/>
    <w:rsid w:val="00881228"/>
    <w:rsid w:val="00882069"/>
    <w:rsid w:val="00882C9D"/>
    <w:rsid w:val="00885057"/>
    <w:rsid w:val="008918AA"/>
    <w:rsid w:val="00892E17"/>
    <w:rsid w:val="0089581F"/>
    <w:rsid w:val="00895A06"/>
    <w:rsid w:val="008967DF"/>
    <w:rsid w:val="00896A00"/>
    <w:rsid w:val="00896D82"/>
    <w:rsid w:val="008A07F7"/>
    <w:rsid w:val="008A0E1B"/>
    <w:rsid w:val="008A1438"/>
    <w:rsid w:val="008A2401"/>
    <w:rsid w:val="008A2EB6"/>
    <w:rsid w:val="008A3F62"/>
    <w:rsid w:val="008A4373"/>
    <w:rsid w:val="008A4E33"/>
    <w:rsid w:val="008B022C"/>
    <w:rsid w:val="008B101A"/>
    <w:rsid w:val="008B3052"/>
    <w:rsid w:val="008B35FE"/>
    <w:rsid w:val="008B5A5D"/>
    <w:rsid w:val="008B5E8A"/>
    <w:rsid w:val="008B602E"/>
    <w:rsid w:val="008C0279"/>
    <w:rsid w:val="008C19D8"/>
    <w:rsid w:val="008C2236"/>
    <w:rsid w:val="008C4EAF"/>
    <w:rsid w:val="008C76F1"/>
    <w:rsid w:val="008D0F41"/>
    <w:rsid w:val="008D1E73"/>
    <w:rsid w:val="008D33AC"/>
    <w:rsid w:val="008D5543"/>
    <w:rsid w:val="008D5BCC"/>
    <w:rsid w:val="008E0CAD"/>
    <w:rsid w:val="008E1B8F"/>
    <w:rsid w:val="008E289C"/>
    <w:rsid w:val="008E6B96"/>
    <w:rsid w:val="008F08D7"/>
    <w:rsid w:val="008F2C77"/>
    <w:rsid w:val="008F50CA"/>
    <w:rsid w:val="008F61A3"/>
    <w:rsid w:val="008F6F55"/>
    <w:rsid w:val="0090080C"/>
    <w:rsid w:val="00902004"/>
    <w:rsid w:val="00902F12"/>
    <w:rsid w:val="00903355"/>
    <w:rsid w:val="00905B94"/>
    <w:rsid w:val="00914029"/>
    <w:rsid w:val="00917B58"/>
    <w:rsid w:val="0092243D"/>
    <w:rsid w:val="0092316B"/>
    <w:rsid w:val="00925414"/>
    <w:rsid w:val="009258E4"/>
    <w:rsid w:val="00925F93"/>
    <w:rsid w:val="009276ED"/>
    <w:rsid w:val="00927CB4"/>
    <w:rsid w:val="009306DF"/>
    <w:rsid w:val="00931A0D"/>
    <w:rsid w:val="00932420"/>
    <w:rsid w:val="00934DAF"/>
    <w:rsid w:val="009415AE"/>
    <w:rsid w:val="00941DAB"/>
    <w:rsid w:val="009441A1"/>
    <w:rsid w:val="009443FD"/>
    <w:rsid w:val="00944E32"/>
    <w:rsid w:val="00945781"/>
    <w:rsid w:val="00946C24"/>
    <w:rsid w:val="00950581"/>
    <w:rsid w:val="00950988"/>
    <w:rsid w:val="00951945"/>
    <w:rsid w:val="00953004"/>
    <w:rsid w:val="00954BF8"/>
    <w:rsid w:val="009568C2"/>
    <w:rsid w:val="00957C9B"/>
    <w:rsid w:val="009608E6"/>
    <w:rsid w:val="00963347"/>
    <w:rsid w:val="009645D0"/>
    <w:rsid w:val="00964BB3"/>
    <w:rsid w:val="00973998"/>
    <w:rsid w:val="0097430E"/>
    <w:rsid w:val="00975282"/>
    <w:rsid w:val="00976869"/>
    <w:rsid w:val="00980037"/>
    <w:rsid w:val="00983722"/>
    <w:rsid w:val="00985204"/>
    <w:rsid w:val="009864AB"/>
    <w:rsid w:val="00987C8A"/>
    <w:rsid w:val="0099367E"/>
    <w:rsid w:val="0099437B"/>
    <w:rsid w:val="00994FC6"/>
    <w:rsid w:val="009A018D"/>
    <w:rsid w:val="009A2FEB"/>
    <w:rsid w:val="009B0F9D"/>
    <w:rsid w:val="009B398E"/>
    <w:rsid w:val="009B3ECF"/>
    <w:rsid w:val="009B4723"/>
    <w:rsid w:val="009B4808"/>
    <w:rsid w:val="009B5CFB"/>
    <w:rsid w:val="009B796A"/>
    <w:rsid w:val="009B7A0F"/>
    <w:rsid w:val="009C7542"/>
    <w:rsid w:val="009D2FE0"/>
    <w:rsid w:val="009D3760"/>
    <w:rsid w:val="009D4A1A"/>
    <w:rsid w:val="009D5180"/>
    <w:rsid w:val="009E1135"/>
    <w:rsid w:val="009E12E8"/>
    <w:rsid w:val="009E1419"/>
    <w:rsid w:val="009E24E6"/>
    <w:rsid w:val="009E2692"/>
    <w:rsid w:val="009F24E1"/>
    <w:rsid w:val="009F2A93"/>
    <w:rsid w:val="009F2B83"/>
    <w:rsid w:val="009F6419"/>
    <w:rsid w:val="009F72D5"/>
    <w:rsid w:val="009F7452"/>
    <w:rsid w:val="00A02038"/>
    <w:rsid w:val="00A03C0F"/>
    <w:rsid w:val="00A10313"/>
    <w:rsid w:val="00A1083D"/>
    <w:rsid w:val="00A11644"/>
    <w:rsid w:val="00A11E8B"/>
    <w:rsid w:val="00A131B7"/>
    <w:rsid w:val="00A13DDB"/>
    <w:rsid w:val="00A2233E"/>
    <w:rsid w:val="00A2250D"/>
    <w:rsid w:val="00A22EB9"/>
    <w:rsid w:val="00A303DB"/>
    <w:rsid w:val="00A30808"/>
    <w:rsid w:val="00A35B4E"/>
    <w:rsid w:val="00A420F7"/>
    <w:rsid w:val="00A42453"/>
    <w:rsid w:val="00A42DF8"/>
    <w:rsid w:val="00A466BF"/>
    <w:rsid w:val="00A51CFF"/>
    <w:rsid w:val="00A536F7"/>
    <w:rsid w:val="00A53ABC"/>
    <w:rsid w:val="00A55AE6"/>
    <w:rsid w:val="00A55E3A"/>
    <w:rsid w:val="00A55FE0"/>
    <w:rsid w:val="00A601EA"/>
    <w:rsid w:val="00A60FB4"/>
    <w:rsid w:val="00A6210B"/>
    <w:rsid w:val="00A673FE"/>
    <w:rsid w:val="00A71140"/>
    <w:rsid w:val="00A72075"/>
    <w:rsid w:val="00A7463E"/>
    <w:rsid w:val="00A75459"/>
    <w:rsid w:val="00A762D6"/>
    <w:rsid w:val="00A7735B"/>
    <w:rsid w:val="00A81A90"/>
    <w:rsid w:val="00A851E0"/>
    <w:rsid w:val="00A86FE6"/>
    <w:rsid w:val="00A902E5"/>
    <w:rsid w:val="00A90312"/>
    <w:rsid w:val="00A93A04"/>
    <w:rsid w:val="00A93DA4"/>
    <w:rsid w:val="00A9723A"/>
    <w:rsid w:val="00AA0202"/>
    <w:rsid w:val="00AA1690"/>
    <w:rsid w:val="00AA2128"/>
    <w:rsid w:val="00AA7483"/>
    <w:rsid w:val="00AA784E"/>
    <w:rsid w:val="00AA7907"/>
    <w:rsid w:val="00AA7D68"/>
    <w:rsid w:val="00AA7E3D"/>
    <w:rsid w:val="00AB2AFE"/>
    <w:rsid w:val="00AB380D"/>
    <w:rsid w:val="00AB3CAE"/>
    <w:rsid w:val="00AB47BA"/>
    <w:rsid w:val="00AB577F"/>
    <w:rsid w:val="00AB641A"/>
    <w:rsid w:val="00AB7059"/>
    <w:rsid w:val="00AC43ED"/>
    <w:rsid w:val="00AC732A"/>
    <w:rsid w:val="00AD0290"/>
    <w:rsid w:val="00AD3552"/>
    <w:rsid w:val="00AD3581"/>
    <w:rsid w:val="00AD4380"/>
    <w:rsid w:val="00AD46DC"/>
    <w:rsid w:val="00AD4E65"/>
    <w:rsid w:val="00AE0795"/>
    <w:rsid w:val="00AE092D"/>
    <w:rsid w:val="00AE418D"/>
    <w:rsid w:val="00AE7A37"/>
    <w:rsid w:val="00AE7B53"/>
    <w:rsid w:val="00AE7C37"/>
    <w:rsid w:val="00AF7253"/>
    <w:rsid w:val="00AF72DB"/>
    <w:rsid w:val="00B0026F"/>
    <w:rsid w:val="00B01EF1"/>
    <w:rsid w:val="00B0218A"/>
    <w:rsid w:val="00B0332D"/>
    <w:rsid w:val="00B03480"/>
    <w:rsid w:val="00B03B7A"/>
    <w:rsid w:val="00B0512E"/>
    <w:rsid w:val="00B05892"/>
    <w:rsid w:val="00B05BCC"/>
    <w:rsid w:val="00B07073"/>
    <w:rsid w:val="00B11450"/>
    <w:rsid w:val="00B132CD"/>
    <w:rsid w:val="00B136F4"/>
    <w:rsid w:val="00B145C8"/>
    <w:rsid w:val="00B163A7"/>
    <w:rsid w:val="00B17280"/>
    <w:rsid w:val="00B20592"/>
    <w:rsid w:val="00B234F2"/>
    <w:rsid w:val="00B24AC1"/>
    <w:rsid w:val="00B24FA0"/>
    <w:rsid w:val="00B264EA"/>
    <w:rsid w:val="00B26C37"/>
    <w:rsid w:val="00B27807"/>
    <w:rsid w:val="00B30B7F"/>
    <w:rsid w:val="00B3134E"/>
    <w:rsid w:val="00B313A5"/>
    <w:rsid w:val="00B32726"/>
    <w:rsid w:val="00B340C9"/>
    <w:rsid w:val="00B36D5D"/>
    <w:rsid w:val="00B4103D"/>
    <w:rsid w:val="00B419FE"/>
    <w:rsid w:val="00B425FF"/>
    <w:rsid w:val="00B4278C"/>
    <w:rsid w:val="00B42FB5"/>
    <w:rsid w:val="00B43737"/>
    <w:rsid w:val="00B440A8"/>
    <w:rsid w:val="00B465EF"/>
    <w:rsid w:val="00B52C1C"/>
    <w:rsid w:val="00B57FB0"/>
    <w:rsid w:val="00B620A0"/>
    <w:rsid w:val="00B647F0"/>
    <w:rsid w:val="00B65C12"/>
    <w:rsid w:val="00B72355"/>
    <w:rsid w:val="00B73CC4"/>
    <w:rsid w:val="00B77E8E"/>
    <w:rsid w:val="00B80A3D"/>
    <w:rsid w:val="00B80B14"/>
    <w:rsid w:val="00B83BE6"/>
    <w:rsid w:val="00B84D4D"/>
    <w:rsid w:val="00B87567"/>
    <w:rsid w:val="00B90D33"/>
    <w:rsid w:val="00B918D6"/>
    <w:rsid w:val="00B93111"/>
    <w:rsid w:val="00B95DBE"/>
    <w:rsid w:val="00BA0C62"/>
    <w:rsid w:val="00BA4E35"/>
    <w:rsid w:val="00BA514D"/>
    <w:rsid w:val="00BA7EB6"/>
    <w:rsid w:val="00BB173A"/>
    <w:rsid w:val="00BB1828"/>
    <w:rsid w:val="00BB3E77"/>
    <w:rsid w:val="00BB5C94"/>
    <w:rsid w:val="00BB7EC2"/>
    <w:rsid w:val="00BC26D8"/>
    <w:rsid w:val="00BC315D"/>
    <w:rsid w:val="00BC325C"/>
    <w:rsid w:val="00BC6EEC"/>
    <w:rsid w:val="00BD1A9B"/>
    <w:rsid w:val="00BD237D"/>
    <w:rsid w:val="00BD2ADC"/>
    <w:rsid w:val="00BE11F7"/>
    <w:rsid w:val="00BE2D09"/>
    <w:rsid w:val="00BE5479"/>
    <w:rsid w:val="00BE5AE5"/>
    <w:rsid w:val="00BE650E"/>
    <w:rsid w:val="00BE65A9"/>
    <w:rsid w:val="00BE6FB8"/>
    <w:rsid w:val="00BE712F"/>
    <w:rsid w:val="00BF1AD6"/>
    <w:rsid w:val="00BF1C4A"/>
    <w:rsid w:val="00BF625D"/>
    <w:rsid w:val="00BF6ED7"/>
    <w:rsid w:val="00C01224"/>
    <w:rsid w:val="00C01484"/>
    <w:rsid w:val="00C03DE1"/>
    <w:rsid w:val="00C06D5A"/>
    <w:rsid w:val="00C112D4"/>
    <w:rsid w:val="00C134CF"/>
    <w:rsid w:val="00C138A7"/>
    <w:rsid w:val="00C14933"/>
    <w:rsid w:val="00C16438"/>
    <w:rsid w:val="00C20D05"/>
    <w:rsid w:val="00C21CCD"/>
    <w:rsid w:val="00C244F6"/>
    <w:rsid w:val="00C30797"/>
    <w:rsid w:val="00C30F9A"/>
    <w:rsid w:val="00C3160C"/>
    <w:rsid w:val="00C33E88"/>
    <w:rsid w:val="00C3480E"/>
    <w:rsid w:val="00C35589"/>
    <w:rsid w:val="00C40D07"/>
    <w:rsid w:val="00C41D68"/>
    <w:rsid w:val="00C41D7F"/>
    <w:rsid w:val="00C42DC2"/>
    <w:rsid w:val="00C449CF"/>
    <w:rsid w:val="00C45EA4"/>
    <w:rsid w:val="00C54102"/>
    <w:rsid w:val="00C56F60"/>
    <w:rsid w:val="00C60B51"/>
    <w:rsid w:val="00C61F29"/>
    <w:rsid w:val="00C62596"/>
    <w:rsid w:val="00C637C1"/>
    <w:rsid w:val="00C64E6D"/>
    <w:rsid w:val="00C70133"/>
    <w:rsid w:val="00C71090"/>
    <w:rsid w:val="00C7349A"/>
    <w:rsid w:val="00C73DAA"/>
    <w:rsid w:val="00C744E6"/>
    <w:rsid w:val="00C75114"/>
    <w:rsid w:val="00C75827"/>
    <w:rsid w:val="00C75D81"/>
    <w:rsid w:val="00C778DE"/>
    <w:rsid w:val="00C803E0"/>
    <w:rsid w:val="00C82731"/>
    <w:rsid w:val="00C8317E"/>
    <w:rsid w:val="00C83E3B"/>
    <w:rsid w:val="00C854CF"/>
    <w:rsid w:val="00C87C3E"/>
    <w:rsid w:val="00C91F53"/>
    <w:rsid w:val="00C925BA"/>
    <w:rsid w:val="00C9267D"/>
    <w:rsid w:val="00C94BE7"/>
    <w:rsid w:val="00C955CD"/>
    <w:rsid w:val="00C95992"/>
    <w:rsid w:val="00CA3177"/>
    <w:rsid w:val="00CA46BA"/>
    <w:rsid w:val="00CA6578"/>
    <w:rsid w:val="00CA663A"/>
    <w:rsid w:val="00CA6BC5"/>
    <w:rsid w:val="00CB0B4C"/>
    <w:rsid w:val="00CB218D"/>
    <w:rsid w:val="00CB2486"/>
    <w:rsid w:val="00CB5F15"/>
    <w:rsid w:val="00CB6390"/>
    <w:rsid w:val="00CB68D2"/>
    <w:rsid w:val="00CC2732"/>
    <w:rsid w:val="00CC2C79"/>
    <w:rsid w:val="00CC37DA"/>
    <w:rsid w:val="00CC4875"/>
    <w:rsid w:val="00CC5F09"/>
    <w:rsid w:val="00CC6010"/>
    <w:rsid w:val="00CC6907"/>
    <w:rsid w:val="00CC6924"/>
    <w:rsid w:val="00CC72F4"/>
    <w:rsid w:val="00CD038C"/>
    <w:rsid w:val="00CD1489"/>
    <w:rsid w:val="00CD15F8"/>
    <w:rsid w:val="00CD4E09"/>
    <w:rsid w:val="00CE02B7"/>
    <w:rsid w:val="00CE02D2"/>
    <w:rsid w:val="00CF0FDF"/>
    <w:rsid w:val="00CF11CB"/>
    <w:rsid w:val="00CF1BC0"/>
    <w:rsid w:val="00CF658B"/>
    <w:rsid w:val="00CF72F7"/>
    <w:rsid w:val="00CF7497"/>
    <w:rsid w:val="00D06D98"/>
    <w:rsid w:val="00D0785E"/>
    <w:rsid w:val="00D1063F"/>
    <w:rsid w:val="00D11A3D"/>
    <w:rsid w:val="00D148DB"/>
    <w:rsid w:val="00D1585E"/>
    <w:rsid w:val="00D20954"/>
    <w:rsid w:val="00D23054"/>
    <w:rsid w:val="00D24CC7"/>
    <w:rsid w:val="00D26BC8"/>
    <w:rsid w:val="00D27432"/>
    <w:rsid w:val="00D308B1"/>
    <w:rsid w:val="00D33919"/>
    <w:rsid w:val="00D34BF3"/>
    <w:rsid w:val="00D34EAE"/>
    <w:rsid w:val="00D35FF1"/>
    <w:rsid w:val="00D45807"/>
    <w:rsid w:val="00D45C7C"/>
    <w:rsid w:val="00D47180"/>
    <w:rsid w:val="00D475D3"/>
    <w:rsid w:val="00D5223D"/>
    <w:rsid w:val="00D52561"/>
    <w:rsid w:val="00D6466F"/>
    <w:rsid w:val="00D67E99"/>
    <w:rsid w:val="00D70717"/>
    <w:rsid w:val="00D73435"/>
    <w:rsid w:val="00D75592"/>
    <w:rsid w:val="00D7636B"/>
    <w:rsid w:val="00D76A6E"/>
    <w:rsid w:val="00D76D4B"/>
    <w:rsid w:val="00D8044C"/>
    <w:rsid w:val="00D81A3C"/>
    <w:rsid w:val="00D81B3C"/>
    <w:rsid w:val="00D83F68"/>
    <w:rsid w:val="00D85009"/>
    <w:rsid w:val="00D8688B"/>
    <w:rsid w:val="00D87B6B"/>
    <w:rsid w:val="00D94A03"/>
    <w:rsid w:val="00D953D8"/>
    <w:rsid w:val="00D95821"/>
    <w:rsid w:val="00D96302"/>
    <w:rsid w:val="00DA0F8A"/>
    <w:rsid w:val="00DA1C06"/>
    <w:rsid w:val="00DA49F0"/>
    <w:rsid w:val="00DA5ED7"/>
    <w:rsid w:val="00DA71C4"/>
    <w:rsid w:val="00DB186D"/>
    <w:rsid w:val="00DB2BC6"/>
    <w:rsid w:val="00DB3A21"/>
    <w:rsid w:val="00DB422F"/>
    <w:rsid w:val="00DB4599"/>
    <w:rsid w:val="00DB62BF"/>
    <w:rsid w:val="00DC422D"/>
    <w:rsid w:val="00DC6C0F"/>
    <w:rsid w:val="00DC710B"/>
    <w:rsid w:val="00DC76B3"/>
    <w:rsid w:val="00DD57BC"/>
    <w:rsid w:val="00DD79CD"/>
    <w:rsid w:val="00DE28A6"/>
    <w:rsid w:val="00DE6780"/>
    <w:rsid w:val="00DE7C51"/>
    <w:rsid w:val="00DF29E8"/>
    <w:rsid w:val="00DF3C76"/>
    <w:rsid w:val="00E001D4"/>
    <w:rsid w:val="00E01067"/>
    <w:rsid w:val="00E027FD"/>
    <w:rsid w:val="00E03EEC"/>
    <w:rsid w:val="00E04BAF"/>
    <w:rsid w:val="00E07F06"/>
    <w:rsid w:val="00E101F7"/>
    <w:rsid w:val="00E11703"/>
    <w:rsid w:val="00E167B1"/>
    <w:rsid w:val="00E20AB0"/>
    <w:rsid w:val="00E230D1"/>
    <w:rsid w:val="00E238D7"/>
    <w:rsid w:val="00E23ED9"/>
    <w:rsid w:val="00E3386E"/>
    <w:rsid w:val="00E34CA7"/>
    <w:rsid w:val="00E36341"/>
    <w:rsid w:val="00E36CD2"/>
    <w:rsid w:val="00E374D2"/>
    <w:rsid w:val="00E42857"/>
    <w:rsid w:val="00E433E1"/>
    <w:rsid w:val="00E44951"/>
    <w:rsid w:val="00E4783E"/>
    <w:rsid w:val="00E47A35"/>
    <w:rsid w:val="00E47C36"/>
    <w:rsid w:val="00E5054C"/>
    <w:rsid w:val="00E505DE"/>
    <w:rsid w:val="00E50CE4"/>
    <w:rsid w:val="00E5283B"/>
    <w:rsid w:val="00E54AE7"/>
    <w:rsid w:val="00E55364"/>
    <w:rsid w:val="00E55C5E"/>
    <w:rsid w:val="00E60A6C"/>
    <w:rsid w:val="00E61016"/>
    <w:rsid w:val="00E62100"/>
    <w:rsid w:val="00E6229B"/>
    <w:rsid w:val="00E62757"/>
    <w:rsid w:val="00E6445E"/>
    <w:rsid w:val="00E658D2"/>
    <w:rsid w:val="00E713E7"/>
    <w:rsid w:val="00E7197E"/>
    <w:rsid w:val="00E71ABF"/>
    <w:rsid w:val="00E723D3"/>
    <w:rsid w:val="00E80C51"/>
    <w:rsid w:val="00E81B86"/>
    <w:rsid w:val="00E932C7"/>
    <w:rsid w:val="00E9330F"/>
    <w:rsid w:val="00E96431"/>
    <w:rsid w:val="00E96E3C"/>
    <w:rsid w:val="00E977C8"/>
    <w:rsid w:val="00EA002F"/>
    <w:rsid w:val="00EA463C"/>
    <w:rsid w:val="00EA5794"/>
    <w:rsid w:val="00EA74D7"/>
    <w:rsid w:val="00EA768B"/>
    <w:rsid w:val="00EA7907"/>
    <w:rsid w:val="00EB1145"/>
    <w:rsid w:val="00EB4916"/>
    <w:rsid w:val="00EC1B21"/>
    <w:rsid w:val="00EC39F5"/>
    <w:rsid w:val="00EC3EC5"/>
    <w:rsid w:val="00ED0772"/>
    <w:rsid w:val="00ED2AD5"/>
    <w:rsid w:val="00EE04F8"/>
    <w:rsid w:val="00EE146D"/>
    <w:rsid w:val="00EE3887"/>
    <w:rsid w:val="00EE7400"/>
    <w:rsid w:val="00EE7D07"/>
    <w:rsid w:val="00EF1293"/>
    <w:rsid w:val="00EF4256"/>
    <w:rsid w:val="00EF7304"/>
    <w:rsid w:val="00F01178"/>
    <w:rsid w:val="00F01E55"/>
    <w:rsid w:val="00F02315"/>
    <w:rsid w:val="00F044C0"/>
    <w:rsid w:val="00F053B6"/>
    <w:rsid w:val="00F1448E"/>
    <w:rsid w:val="00F14D4A"/>
    <w:rsid w:val="00F15B67"/>
    <w:rsid w:val="00F15C82"/>
    <w:rsid w:val="00F178B2"/>
    <w:rsid w:val="00F20C08"/>
    <w:rsid w:val="00F211F8"/>
    <w:rsid w:val="00F23249"/>
    <w:rsid w:val="00F23520"/>
    <w:rsid w:val="00F23668"/>
    <w:rsid w:val="00F23885"/>
    <w:rsid w:val="00F25755"/>
    <w:rsid w:val="00F26DE7"/>
    <w:rsid w:val="00F26E36"/>
    <w:rsid w:val="00F30C7E"/>
    <w:rsid w:val="00F37A18"/>
    <w:rsid w:val="00F405AD"/>
    <w:rsid w:val="00F4492E"/>
    <w:rsid w:val="00F45841"/>
    <w:rsid w:val="00F45AF5"/>
    <w:rsid w:val="00F462CE"/>
    <w:rsid w:val="00F52612"/>
    <w:rsid w:val="00F54B5C"/>
    <w:rsid w:val="00F60FB5"/>
    <w:rsid w:val="00F62630"/>
    <w:rsid w:val="00F6275A"/>
    <w:rsid w:val="00F62CE6"/>
    <w:rsid w:val="00F63560"/>
    <w:rsid w:val="00F6405A"/>
    <w:rsid w:val="00F707EF"/>
    <w:rsid w:val="00F70A3E"/>
    <w:rsid w:val="00F712AD"/>
    <w:rsid w:val="00F730F4"/>
    <w:rsid w:val="00F758F9"/>
    <w:rsid w:val="00F75A20"/>
    <w:rsid w:val="00F76961"/>
    <w:rsid w:val="00F77198"/>
    <w:rsid w:val="00F8182E"/>
    <w:rsid w:val="00F81A9A"/>
    <w:rsid w:val="00F82987"/>
    <w:rsid w:val="00F842E9"/>
    <w:rsid w:val="00F84A6F"/>
    <w:rsid w:val="00F84C42"/>
    <w:rsid w:val="00F84D23"/>
    <w:rsid w:val="00F90352"/>
    <w:rsid w:val="00F90379"/>
    <w:rsid w:val="00F90E1A"/>
    <w:rsid w:val="00F925B2"/>
    <w:rsid w:val="00F93C74"/>
    <w:rsid w:val="00F9434D"/>
    <w:rsid w:val="00F96081"/>
    <w:rsid w:val="00F96CC7"/>
    <w:rsid w:val="00FA1791"/>
    <w:rsid w:val="00FA59ED"/>
    <w:rsid w:val="00FA7739"/>
    <w:rsid w:val="00FB1A34"/>
    <w:rsid w:val="00FC08D7"/>
    <w:rsid w:val="00FC0F60"/>
    <w:rsid w:val="00FC3501"/>
    <w:rsid w:val="00FC422B"/>
    <w:rsid w:val="00FC6F8D"/>
    <w:rsid w:val="00FD55C4"/>
    <w:rsid w:val="00FD56E3"/>
    <w:rsid w:val="00FD6F64"/>
    <w:rsid w:val="00FE0EAD"/>
    <w:rsid w:val="00FE290F"/>
    <w:rsid w:val="00FE2E36"/>
    <w:rsid w:val="00FE3166"/>
    <w:rsid w:val="00FE4AC5"/>
    <w:rsid w:val="00FE4D8D"/>
    <w:rsid w:val="00FE54F4"/>
    <w:rsid w:val="00FE63E0"/>
    <w:rsid w:val="00FF28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A663A"/>
    <w:rPr>
      <w:sz w:val="24"/>
      <w:szCs w:val="24"/>
    </w:rPr>
  </w:style>
  <w:style w:type="paragraph" w:styleId="1">
    <w:name w:val="heading 1"/>
    <w:basedOn w:val="a"/>
    <w:next w:val="a"/>
    <w:qFormat/>
    <w:rsid w:val="00CA663A"/>
    <w:pPr>
      <w:keepNext/>
      <w:outlineLvl w:val="0"/>
    </w:pPr>
    <w:rPr>
      <w:szCs w:val="20"/>
      <w:lang w:val="en-US"/>
    </w:rPr>
  </w:style>
  <w:style w:type="paragraph" w:styleId="2">
    <w:name w:val="heading 2"/>
    <w:basedOn w:val="a"/>
    <w:next w:val="a"/>
    <w:qFormat/>
    <w:rsid w:val="00CA663A"/>
    <w:pPr>
      <w:keepNext/>
      <w:outlineLvl w:val="1"/>
    </w:pPr>
    <w:rPr>
      <w:b/>
      <w:sz w:val="48"/>
      <w:szCs w:val="20"/>
    </w:rPr>
  </w:style>
  <w:style w:type="paragraph" w:styleId="3">
    <w:name w:val="heading 3"/>
    <w:basedOn w:val="a"/>
    <w:next w:val="a"/>
    <w:qFormat/>
    <w:rsid w:val="00CA663A"/>
    <w:pPr>
      <w:keepNext/>
      <w:jc w:val="center"/>
      <w:outlineLvl w:val="2"/>
    </w:pPr>
    <w:rPr>
      <w:szCs w:val="20"/>
    </w:rPr>
  </w:style>
  <w:style w:type="paragraph" w:styleId="4">
    <w:name w:val="heading 4"/>
    <w:basedOn w:val="a"/>
    <w:next w:val="a"/>
    <w:qFormat/>
    <w:rsid w:val="00CA663A"/>
    <w:pPr>
      <w:keepNext/>
      <w:jc w:val="center"/>
      <w:outlineLvl w:val="3"/>
    </w:pPr>
    <w:rPr>
      <w:b/>
      <w:bCs/>
      <w:sz w:val="32"/>
    </w:rPr>
  </w:style>
  <w:style w:type="paragraph" w:styleId="5">
    <w:name w:val="heading 5"/>
    <w:basedOn w:val="a"/>
    <w:next w:val="a"/>
    <w:qFormat/>
    <w:rsid w:val="00CA663A"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qFormat/>
    <w:rsid w:val="00CA663A"/>
    <w:pPr>
      <w:keepNext/>
      <w:ind w:firstLine="708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rsid w:val="00CA663A"/>
    <w:pPr>
      <w:keepNext/>
      <w:ind w:left="708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rsid w:val="00CA663A"/>
    <w:pPr>
      <w:keepNext/>
      <w:ind w:left="6372" w:firstLine="708"/>
      <w:jc w:val="both"/>
      <w:outlineLvl w:val="7"/>
    </w:pPr>
    <w:rPr>
      <w:bCs/>
      <w:sz w:val="28"/>
    </w:rPr>
  </w:style>
  <w:style w:type="paragraph" w:styleId="9">
    <w:name w:val="heading 9"/>
    <w:basedOn w:val="a"/>
    <w:next w:val="a"/>
    <w:qFormat/>
    <w:rsid w:val="00CA663A"/>
    <w:pPr>
      <w:keepNext/>
      <w:ind w:left="5664"/>
      <w:jc w:val="both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CA663A"/>
    <w:pPr>
      <w:ind w:firstLine="708"/>
      <w:jc w:val="both"/>
    </w:pPr>
    <w:rPr>
      <w:sz w:val="28"/>
    </w:rPr>
  </w:style>
  <w:style w:type="paragraph" w:styleId="20">
    <w:name w:val="Body Text Indent 2"/>
    <w:basedOn w:val="a"/>
    <w:rsid w:val="00CA663A"/>
    <w:pPr>
      <w:ind w:left="4956" w:firstLine="708"/>
      <w:jc w:val="right"/>
    </w:pPr>
    <w:rPr>
      <w:bCs/>
      <w:sz w:val="28"/>
    </w:rPr>
  </w:style>
  <w:style w:type="paragraph" w:styleId="21">
    <w:name w:val="Body Text 2"/>
    <w:basedOn w:val="a"/>
    <w:rsid w:val="00A51CFF"/>
    <w:pPr>
      <w:spacing w:after="120" w:line="480" w:lineRule="auto"/>
    </w:pPr>
  </w:style>
  <w:style w:type="table" w:styleId="a4">
    <w:name w:val="Table Grid"/>
    <w:basedOn w:val="a1"/>
    <w:rsid w:val="00F943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Гипертекстовая ссылка"/>
    <w:rsid w:val="00147A35"/>
    <w:rPr>
      <w:color w:val="008000"/>
      <w:u w:val="single"/>
    </w:rPr>
  </w:style>
  <w:style w:type="paragraph" w:styleId="a6">
    <w:name w:val="Title"/>
    <w:basedOn w:val="a"/>
    <w:link w:val="a7"/>
    <w:qFormat/>
    <w:rsid w:val="00447DD2"/>
    <w:pPr>
      <w:jc w:val="center"/>
    </w:pPr>
    <w:rPr>
      <w:b/>
      <w:sz w:val="32"/>
      <w:szCs w:val="20"/>
    </w:rPr>
  </w:style>
  <w:style w:type="paragraph" w:customStyle="1" w:styleId="ConsNormal">
    <w:name w:val="ConsNormal"/>
    <w:rsid w:val="00BE650E"/>
    <w:pPr>
      <w:widowControl w:val="0"/>
      <w:ind w:firstLine="720"/>
    </w:pPr>
    <w:rPr>
      <w:rFonts w:ascii="Arial" w:hAnsi="Arial"/>
      <w:snapToGrid w:val="0"/>
    </w:rPr>
  </w:style>
  <w:style w:type="character" w:styleId="a8">
    <w:name w:val="Hyperlink"/>
    <w:rsid w:val="00731247"/>
    <w:rPr>
      <w:color w:val="0000FF"/>
      <w:u w:val="single"/>
    </w:rPr>
  </w:style>
  <w:style w:type="paragraph" w:customStyle="1" w:styleId="ConsPlusNormal">
    <w:name w:val="ConsPlusNormal"/>
    <w:rsid w:val="0053738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9">
    <w:name w:val="Body Text"/>
    <w:basedOn w:val="a"/>
    <w:rsid w:val="00147A4A"/>
    <w:pPr>
      <w:spacing w:after="120"/>
    </w:pPr>
  </w:style>
  <w:style w:type="paragraph" w:customStyle="1" w:styleId="ConsPlusTitle">
    <w:name w:val="ConsPlusTitle"/>
    <w:basedOn w:val="a"/>
    <w:next w:val="ConsPlusNormal"/>
    <w:rsid w:val="00D26BC8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b/>
      <w:bCs/>
      <w:kern w:val="3"/>
      <w:sz w:val="20"/>
      <w:szCs w:val="20"/>
    </w:rPr>
  </w:style>
  <w:style w:type="paragraph" w:customStyle="1" w:styleId="10">
    <w:name w:val="Название объекта1"/>
    <w:basedOn w:val="a"/>
    <w:next w:val="a"/>
    <w:rsid w:val="00CD4E09"/>
    <w:pPr>
      <w:suppressAutoHyphens/>
      <w:jc w:val="center"/>
    </w:pPr>
    <w:rPr>
      <w:b/>
      <w:sz w:val="28"/>
      <w:szCs w:val="20"/>
      <w:lang w:eastAsia="ar-SA"/>
    </w:rPr>
  </w:style>
  <w:style w:type="paragraph" w:styleId="aa">
    <w:name w:val="Balloon Text"/>
    <w:basedOn w:val="a"/>
    <w:link w:val="ab"/>
    <w:rsid w:val="00600E0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600E03"/>
    <w:rPr>
      <w:rFonts w:ascii="Tahoma" w:hAnsi="Tahoma" w:cs="Tahoma"/>
      <w:sz w:val="16"/>
      <w:szCs w:val="16"/>
    </w:rPr>
  </w:style>
  <w:style w:type="character" w:customStyle="1" w:styleId="a7">
    <w:name w:val="Название Знак"/>
    <w:link w:val="a6"/>
    <w:rsid w:val="002F51E2"/>
    <w:rPr>
      <w:b/>
      <w:sz w:val="32"/>
    </w:rPr>
  </w:style>
  <w:style w:type="paragraph" w:styleId="ac">
    <w:name w:val="header"/>
    <w:basedOn w:val="a"/>
    <w:link w:val="ad"/>
    <w:uiPriority w:val="99"/>
    <w:rsid w:val="00111C8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111C84"/>
    <w:rPr>
      <w:sz w:val="24"/>
      <w:szCs w:val="24"/>
    </w:rPr>
  </w:style>
  <w:style w:type="paragraph" w:styleId="ae">
    <w:name w:val="footer"/>
    <w:basedOn w:val="a"/>
    <w:link w:val="af"/>
    <w:uiPriority w:val="99"/>
    <w:rsid w:val="00111C8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111C84"/>
    <w:rPr>
      <w:sz w:val="24"/>
      <w:szCs w:val="24"/>
    </w:rPr>
  </w:style>
  <w:style w:type="paragraph" w:styleId="af0">
    <w:name w:val="Normal (Web)"/>
    <w:basedOn w:val="a"/>
    <w:uiPriority w:val="99"/>
    <w:unhideWhenUsed/>
    <w:rsid w:val="009D3760"/>
    <w:pPr>
      <w:spacing w:before="100" w:beforeAutospacing="1" w:after="100" w:afterAutospacing="1"/>
    </w:pPr>
  </w:style>
  <w:style w:type="paragraph" w:styleId="af1">
    <w:name w:val="List Paragraph"/>
    <w:basedOn w:val="a"/>
    <w:uiPriority w:val="34"/>
    <w:qFormat/>
    <w:rsid w:val="002F1C2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2">
    <w:name w:val="annotation reference"/>
    <w:rsid w:val="0069198F"/>
    <w:rPr>
      <w:sz w:val="16"/>
      <w:szCs w:val="16"/>
    </w:rPr>
  </w:style>
  <w:style w:type="paragraph" w:styleId="af3">
    <w:name w:val="annotation text"/>
    <w:basedOn w:val="a"/>
    <w:link w:val="af4"/>
    <w:rsid w:val="0069198F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rsid w:val="0069198F"/>
  </w:style>
  <w:style w:type="paragraph" w:styleId="af5">
    <w:name w:val="annotation subject"/>
    <w:basedOn w:val="af3"/>
    <w:next w:val="af3"/>
    <w:link w:val="af6"/>
    <w:rsid w:val="0069198F"/>
    <w:rPr>
      <w:b/>
      <w:bCs/>
    </w:rPr>
  </w:style>
  <w:style w:type="character" w:customStyle="1" w:styleId="af6">
    <w:name w:val="Тема примечания Знак"/>
    <w:link w:val="af5"/>
    <w:rsid w:val="0069198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A663A"/>
    <w:rPr>
      <w:sz w:val="24"/>
      <w:szCs w:val="24"/>
    </w:rPr>
  </w:style>
  <w:style w:type="paragraph" w:styleId="1">
    <w:name w:val="heading 1"/>
    <w:basedOn w:val="a"/>
    <w:next w:val="a"/>
    <w:qFormat/>
    <w:rsid w:val="00CA663A"/>
    <w:pPr>
      <w:keepNext/>
      <w:outlineLvl w:val="0"/>
    </w:pPr>
    <w:rPr>
      <w:szCs w:val="20"/>
      <w:lang w:val="en-US"/>
    </w:rPr>
  </w:style>
  <w:style w:type="paragraph" w:styleId="2">
    <w:name w:val="heading 2"/>
    <w:basedOn w:val="a"/>
    <w:next w:val="a"/>
    <w:qFormat/>
    <w:rsid w:val="00CA663A"/>
    <w:pPr>
      <w:keepNext/>
      <w:outlineLvl w:val="1"/>
    </w:pPr>
    <w:rPr>
      <w:b/>
      <w:sz w:val="48"/>
      <w:szCs w:val="20"/>
    </w:rPr>
  </w:style>
  <w:style w:type="paragraph" w:styleId="3">
    <w:name w:val="heading 3"/>
    <w:basedOn w:val="a"/>
    <w:next w:val="a"/>
    <w:qFormat/>
    <w:rsid w:val="00CA663A"/>
    <w:pPr>
      <w:keepNext/>
      <w:jc w:val="center"/>
      <w:outlineLvl w:val="2"/>
    </w:pPr>
    <w:rPr>
      <w:szCs w:val="20"/>
    </w:rPr>
  </w:style>
  <w:style w:type="paragraph" w:styleId="4">
    <w:name w:val="heading 4"/>
    <w:basedOn w:val="a"/>
    <w:next w:val="a"/>
    <w:qFormat/>
    <w:rsid w:val="00CA663A"/>
    <w:pPr>
      <w:keepNext/>
      <w:jc w:val="center"/>
      <w:outlineLvl w:val="3"/>
    </w:pPr>
    <w:rPr>
      <w:b/>
      <w:bCs/>
      <w:sz w:val="32"/>
    </w:rPr>
  </w:style>
  <w:style w:type="paragraph" w:styleId="5">
    <w:name w:val="heading 5"/>
    <w:basedOn w:val="a"/>
    <w:next w:val="a"/>
    <w:qFormat/>
    <w:rsid w:val="00CA663A"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qFormat/>
    <w:rsid w:val="00CA663A"/>
    <w:pPr>
      <w:keepNext/>
      <w:ind w:firstLine="708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rsid w:val="00CA663A"/>
    <w:pPr>
      <w:keepNext/>
      <w:ind w:left="708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rsid w:val="00CA663A"/>
    <w:pPr>
      <w:keepNext/>
      <w:ind w:left="6372" w:firstLine="708"/>
      <w:jc w:val="both"/>
      <w:outlineLvl w:val="7"/>
    </w:pPr>
    <w:rPr>
      <w:bCs/>
      <w:sz w:val="28"/>
    </w:rPr>
  </w:style>
  <w:style w:type="paragraph" w:styleId="9">
    <w:name w:val="heading 9"/>
    <w:basedOn w:val="a"/>
    <w:next w:val="a"/>
    <w:qFormat/>
    <w:rsid w:val="00CA663A"/>
    <w:pPr>
      <w:keepNext/>
      <w:ind w:left="5664"/>
      <w:jc w:val="both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CA663A"/>
    <w:pPr>
      <w:ind w:firstLine="708"/>
      <w:jc w:val="both"/>
    </w:pPr>
    <w:rPr>
      <w:sz w:val="28"/>
    </w:rPr>
  </w:style>
  <w:style w:type="paragraph" w:styleId="20">
    <w:name w:val="Body Text Indent 2"/>
    <w:basedOn w:val="a"/>
    <w:rsid w:val="00CA663A"/>
    <w:pPr>
      <w:ind w:left="4956" w:firstLine="708"/>
      <w:jc w:val="right"/>
    </w:pPr>
    <w:rPr>
      <w:bCs/>
      <w:sz w:val="28"/>
    </w:rPr>
  </w:style>
  <w:style w:type="paragraph" w:styleId="21">
    <w:name w:val="Body Text 2"/>
    <w:basedOn w:val="a"/>
    <w:rsid w:val="00A51CFF"/>
    <w:pPr>
      <w:spacing w:after="120" w:line="480" w:lineRule="auto"/>
    </w:pPr>
  </w:style>
  <w:style w:type="table" w:styleId="a4">
    <w:name w:val="Table Grid"/>
    <w:basedOn w:val="a1"/>
    <w:rsid w:val="00F943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Гипертекстовая ссылка"/>
    <w:rsid w:val="00147A35"/>
    <w:rPr>
      <w:color w:val="008000"/>
      <w:u w:val="single"/>
    </w:rPr>
  </w:style>
  <w:style w:type="paragraph" w:styleId="a6">
    <w:name w:val="Title"/>
    <w:basedOn w:val="a"/>
    <w:link w:val="a7"/>
    <w:qFormat/>
    <w:rsid w:val="00447DD2"/>
    <w:pPr>
      <w:jc w:val="center"/>
    </w:pPr>
    <w:rPr>
      <w:b/>
      <w:sz w:val="32"/>
      <w:szCs w:val="20"/>
    </w:rPr>
  </w:style>
  <w:style w:type="paragraph" w:customStyle="1" w:styleId="ConsNormal">
    <w:name w:val="ConsNormal"/>
    <w:rsid w:val="00BE650E"/>
    <w:pPr>
      <w:widowControl w:val="0"/>
      <w:ind w:firstLine="720"/>
    </w:pPr>
    <w:rPr>
      <w:rFonts w:ascii="Arial" w:hAnsi="Arial"/>
      <w:snapToGrid w:val="0"/>
    </w:rPr>
  </w:style>
  <w:style w:type="character" w:styleId="a8">
    <w:name w:val="Hyperlink"/>
    <w:rsid w:val="00731247"/>
    <w:rPr>
      <w:color w:val="0000FF"/>
      <w:u w:val="single"/>
    </w:rPr>
  </w:style>
  <w:style w:type="paragraph" w:customStyle="1" w:styleId="ConsPlusNormal">
    <w:name w:val="ConsPlusNormal"/>
    <w:rsid w:val="0053738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9">
    <w:name w:val="Body Text"/>
    <w:basedOn w:val="a"/>
    <w:rsid w:val="00147A4A"/>
    <w:pPr>
      <w:spacing w:after="120"/>
    </w:pPr>
  </w:style>
  <w:style w:type="paragraph" w:customStyle="1" w:styleId="ConsPlusTitle">
    <w:name w:val="ConsPlusTitle"/>
    <w:basedOn w:val="a"/>
    <w:next w:val="ConsPlusNormal"/>
    <w:rsid w:val="00D26BC8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b/>
      <w:bCs/>
      <w:kern w:val="3"/>
      <w:sz w:val="20"/>
      <w:szCs w:val="20"/>
    </w:rPr>
  </w:style>
  <w:style w:type="paragraph" w:customStyle="1" w:styleId="10">
    <w:name w:val="Название объекта1"/>
    <w:basedOn w:val="a"/>
    <w:next w:val="a"/>
    <w:rsid w:val="00CD4E09"/>
    <w:pPr>
      <w:suppressAutoHyphens/>
      <w:jc w:val="center"/>
    </w:pPr>
    <w:rPr>
      <w:b/>
      <w:sz w:val="28"/>
      <w:szCs w:val="20"/>
      <w:lang w:eastAsia="ar-SA"/>
    </w:rPr>
  </w:style>
  <w:style w:type="paragraph" w:styleId="aa">
    <w:name w:val="Balloon Text"/>
    <w:basedOn w:val="a"/>
    <w:link w:val="ab"/>
    <w:rsid w:val="00600E0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600E03"/>
    <w:rPr>
      <w:rFonts w:ascii="Tahoma" w:hAnsi="Tahoma" w:cs="Tahoma"/>
      <w:sz w:val="16"/>
      <w:szCs w:val="16"/>
    </w:rPr>
  </w:style>
  <w:style w:type="character" w:customStyle="1" w:styleId="a7">
    <w:name w:val="Название Знак"/>
    <w:link w:val="a6"/>
    <w:rsid w:val="002F51E2"/>
    <w:rPr>
      <w:b/>
      <w:sz w:val="32"/>
    </w:rPr>
  </w:style>
  <w:style w:type="paragraph" w:styleId="ac">
    <w:name w:val="header"/>
    <w:basedOn w:val="a"/>
    <w:link w:val="ad"/>
    <w:uiPriority w:val="99"/>
    <w:rsid w:val="00111C8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111C84"/>
    <w:rPr>
      <w:sz w:val="24"/>
      <w:szCs w:val="24"/>
    </w:rPr>
  </w:style>
  <w:style w:type="paragraph" w:styleId="ae">
    <w:name w:val="footer"/>
    <w:basedOn w:val="a"/>
    <w:link w:val="af"/>
    <w:uiPriority w:val="99"/>
    <w:rsid w:val="00111C8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111C84"/>
    <w:rPr>
      <w:sz w:val="24"/>
      <w:szCs w:val="24"/>
    </w:rPr>
  </w:style>
  <w:style w:type="paragraph" w:styleId="af0">
    <w:name w:val="Normal (Web)"/>
    <w:basedOn w:val="a"/>
    <w:uiPriority w:val="99"/>
    <w:unhideWhenUsed/>
    <w:rsid w:val="009D3760"/>
    <w:pPr>
      <w:spacing w:before="100" w:beforeAutospacing="1" w:after="100" w:afterAutospacing="1"/>
    </w:pPr>
  </w:style>
  <w:style w:type="paragraph" w:styleId="af1">
    <w:name w:val="List Paragraph"/>
    <w:basedOn w:val="a"/>
    <w:uiPriority w:val="34"/>
    <w:qFormat/>
    <w:rsid w:val="002F1C2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2">
    <w:name w:val="annotation reference"/>
    <w:rsid w:val="0069198F"/>
    <w:rPr>
      <w:sz w:val="16"/>
      <w:szCs w:val="16"/>
    </w:rPr>
  </w:style>
  <w:style w:type="paragraph" w:styleId="af3">
    <w:name w:val="annotation text"/>
    <w:basedOn w:val="a"/>
    <w:link w:val="af4"/>
    <w:rsid w:val="0069198F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rsid w:val="0069198F"/>
  </w:style>
  <w:style w:type="paragraph" w:styleId="af5">
    <w:name w:val="annotation subject"/>
    <w:basedOn w:val="af3"/>
    <w:next w:val="af3"/>
    <w:link w:val="af6"/>
    <w:rsid w:val="0069198F"/>
    <w:rPr>
      <w:b/>
      <w:bCs/>
    </w:rPr>
  </w:style>
  <w:style w:type="character" w:customStyle="1" w:styleId="af6">
    <w:name w:val="Тема примечания Знак"/>
    <w:link w:val="af5"/>
    <w:rsid w:val="0069198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13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9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7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6EF46CF789FC81C2BB943CE5850C438297CB21A40D4CF56F78D8587B9CE8285DCBA5AF68B049893BBB080DA9D567vDJ" TargetMode="External"/><Relationship Id="rId18" Type="http://schemas.openxmlformats.org/officeDocument/2006/relationships/hyperlink" Target="consultantplus://offline/ref=46F823BE96CDD89CBC35DA797AD9DE8D89EB845C96A182A4A7FB1449C66711F99B55A8F132F8CE3AD60BD44D6E98A78AF8ACb1E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46F823BE96CDD89CBC35DA797AD9DE8D89EB845C96A182A4A7FB1449C66711F99B55A8F132F8CE3AD60BD44D6E98A78AF8ACb1E" TargetMode="External"/><Relationship Id="rId17" Type="http://schemas.openxmlformats.org/officeDocument/2006/relationships/hyperlink" Target="consultantplus://offline/ref=46F823BE96CDD89CBC35DA797AD9DE8D89EB845C96A182A4A7FB1449C66711F99B55A8F132F8CE3AD60BD44D6E98A78AF8ACb1E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6F823BE96CDD89CBC35DA797AD9DE8D89EB845C96A182A4A7FB1449C66711F99B55A8F132F8CE3AD60BD44D6E98A78AF8ACb1E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6F823BE96CDD89CBC35DA797AD9DE8D89EB845C96A182A4A7FB1449C66711F99B55A8F120F89636D60CC848668DF1DBBE962E01D8F11D8EDDA110C2A1bDE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46F823BE96CDD89CBC35C4746CB589828BE1DA5496A18EF5F2A7121E993717ACC915F6A863BB8537DF12C84D65A8b4E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46F823BE96CDD89CBC35C4746CB589828BE0DF5997A68EF5F2A7121E993717ACDB15AEA463BC9F35D0079E1C23D3A88AFDDD2308C1ED1D85ACb1E" TargetMode="External"/><Relationship Id="rId19" Type="http://schemas.openxmlformats.org/officeDocument/2006/relationships/hyperlink" Target="consultantplus://offline/ref=46F823BE96CDD89CBC35DA797AD9DE8D89EB845C96A182A4A7FB1449C66711F99B55A8F132F8CE3AD60BD44D6E98A78AF8ACb1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46F823BE96CDD89CBC35DA797AD9DE8D89EB845C96A182A4A7FB1449C66711F99B55A8F132F8CE3AD60BD44D6E98A78AF8ACb1E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6F8AC151-8664-49AF-A57D-9CFD76E2FF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4792</Words>
  <Characters>27315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workgroup</Company>
  <LinksUpToDate>false</LinksUpToDate>
  <CharactersWithSpaces>32043</CharactersWithSpaces>
  <SharedDoc>false</SharedDoc>
  <HLinks>
    <vt:vector size="66" baseType="variant">
      <vt:variant>
        <vt:i4>4259854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consultantplus://offline/ref=46F823BE96CDD89CBC35DA797AD9DE8D89EB845C96A182A4A7FB1449C66711F99B55A8F132F8CE3AD60BD44D6E98A78AF8ACb1E</vt:lpwstr>
      </vt:variant>
      <vt:variant>
        <vt:lpwstr/>
      </vt:variant>
      <vt:variant>
        <vt:i4>4259854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consultantplus://offline/ref=46F823BE96CDD89CBC35DA797AD9DE8D89EB845C96A182A4A7FB1449C66711F99B55A8F132F8CE3AD60BD44D6E98A78AF8ACb1E</vt:lpwstr>
      </vt:variant>
      <vt:variant>
        <vt:lpwstr/>
      </vt:variant>
      <vt:variant>
        <vt:i4>4259854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consultantplus://offline/ref=46F823BE96CDD89CBC35DA797AD9DE8D89EB845C96A182A4A7FB1449C66711F99B55A8F132F8CE3AD60BD44D6E98A78AF8ACb1E</vt:lpwstr>
      </vt:variant>
      <vt:variant>
        <vt:lpwstr/>
      </vt:variant>
      <vt:variant>
        <vt:i4>4259854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consultantplus://offline/ref=46F823BE96CDD89CBC35DA797AD9DE8D89EB845C96A182A4A7FB1449C66711F99B55A8F132F8CE3AD60BD44D6E98A78AF8ACb1E</vt:lpwstr>
      </vt:variant>
      <vt:variant>
        <vt:lpwstr/>
      </vt:variant>
      <vt:variant>
        <vt:i4>2031618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consultantplus://offline/ref=46F823BE96CDD89CBC35C4746CB589828BE1DA5496A18EF5F2A7121E993717ACC915F6A863BB8537DF12C84D65A8b4E</vt:lpwstr>
      </vt:variant>
      <vt:variant>
        <vt:lpwstr/>
      </vt:variant>
      <vt:variant>
        <vt:i4>4259854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consultantplus://offline/ref=46F823BE96CDD89CBC35DA797AD9DE8D89EB845C96A182A4A7FB1449C66711F99B55A8F132F8CE3AD60BD44D6E98A78AF8ACb1E</vt:lpwstr>
      </vt:variant>
      <vt:variant>
        <vt:lpwstr/>
      </vt:variant>
      <vt:variant>
        <vt:i4>5898249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consultantplus://offline/ref=6EF46CF789FC81C2BB943CE5850C438297CB21A40D4CF56F78D8587B9CE8285DCBA5AF68B049893BBB080DA9D567vDJ</vt:lpwstr>
      </vt:variant>
      <vt:variant>
        <vt:lpwstr/>
      </vt:variant>
      <vt:variant>
        <vt:i4>4259854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consultantplus://offline/ref=46F823BE96CDD89CBC35DA797AD9DE8D89EB845C96A182A4A7FB1449C66711F99B55A8F132F8CE3AD60BD44D6E98A78AF8ACb1E</vt:lpwstr>
      </vt:variant>
      <vt:variant>
        <vt:lpwstr/>
      </vt:variant>
      <vt:variant>
        <vt:i4>3407984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P41</vt:lpwstr>
      </vt:variant>
      <vt:variant>
        <vt:i4>2359348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consultantplus://offline/ref=46F823BE96CDD89CBC35DA797AD9DE8D89EB845C96A182A4A7FB1449C66711F99B55A8F120F89636D60CC848668DF1DBBE962E01D8F11D8EDDA110C2A1bDE</vt:lpwstr>
      </vt:variant>
      <vt:variant>
        <vt:lpwstr/>
      </vt:variant>
      <vt:variant>
        <vt:i4>7733359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consultantplus://offline/ref=46F823BE96CDD89CBC35C4746CB589828BE0DF5997A68EF5F2A7121E993717ACDB15AEA463BC9F35D0079E1C23D3A88AFDDD2308C1ED1D85ACb1E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Колтырина Яна Евгеньевна</cp:lastModifiedBy>
  <cp:revision>4</cp:revision>
  <cp:lastPrinted>2020-12-24T06:34:00Z</cp:lastPrinted>
  <dcterms:created xsi:type="dcterms:W3CDTF">2022-11-23T05:17:00Z</dcterms:created>
  <dcterms:modified xsi:type="dcterms:W3CDTF">2022-11-23T08:59:00Z</dcterms:modified>
</cp:coreProperties>
</file>